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s>
</file>

<file path=word/document.xml><?xml version="1.0" encoding="utf-8"?>
<w:document xmlns:w="http://schemas.openxmlformats.org/wordprocessingml/2006/main" xmlns:a="http://schemas.openxmlformats.org/drawingml/2006/main" xmlns:wp="http://schemas.openxmlformats.org/drawingml/2006/wordprocessingDrawing" xmlns:pic="http://schemas.openxmlformats.org/drawingml/2006/picture" xmlns:r="http://schemas.openxmlformats.org/officeDocument/2006/relationships" xmlns:w14="http://schemas.microsoft.com/office/word/2010/wordml" xmlns:mc="http://schemas.openxmlformats.org/markup-compatibility/2006" mc:Ignorable="w14">
  <w:body>
    <w:p w14:paraId="5380078B">
      <w:pPr>
        <w:spacing w:after="120" w:line="396"/>
        <w:jc w:val="left"/>
        <w:rPr>
          <w:color w:val="1565c0"/>
        </w:rPr>
      </w:pPr>
      <w:r>
        <w:rPr>
          <w:rFonts w:hint="eastAsia" w:ascii="微软雅黑" w:hAnsi="微软雅黑" w:eastAsia="微软雅黑" w:cs="微软雅黑"/>
          <w:b w:val="1"/>
          <w:color w:val="1565c0"/>
          <w:spacing w:val="33"/>
          <w:sz w:val="24"/>
        </w:rPr>
        <w:t>系统建设方案</w:t>
      </w:r>
    </w:p>
    <w:p w14:paraId="5C59DE21">
      <w:pPr>
        <w:spacing w:after="120" w:line="324"/>
        <w:jc w:val="left"/>
        <w:rPr>
          <w:color w:val="1a237e"/>
        </w:rPr>
      </w:pPr>
      <w:r>
        <w:rPr>
          <w:rFonts w:hint="eastAsia" w:ascii="微软雅黑" w:hAnsi="微软雅黑" w:eastAsia="微软雅黑" w:cs="微软雅黑"/>
          <w:b w:val="1"/>
          <w:color w:val="1a237e"/>
          <w:sz w:val="52"/>
        </w:rPr>
        <w:t>水汇 AI 经营管理助手</w:t>
      </w:r>
    </w:p>
    <w:p w14:paraId="134BE142">
      <w:pPr>
        <w:spacing w:after="384" w:line="396"/>
        <w:jc w:val="left"/>
        <w:rPr>
          <w:color w:val="616161"/>
        </w:rPr>
      </w:pPr>
      <w:r>
        <w:rPr>
          <w:rFonts w:hint="eastAsia" w:ascii="微软雅黑" w:hAnsi="微软雅黑" w:eastAsia="微软雅黑" w:cs="微软雅黑"/>
          <w:color w:val="616161"/>
          <w:sz w:val="28"/>
        </w:rPr>
        <w:t>接入现有收银、会员与预约系统，按模块逐步开发</w:t>
      </w:r>
    </w:p>
    <w:tbl>
      <w:tblPr>
        <w:tblW w:w="0" w:type="auto"/>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shd w:color="212121"/>
        <w:tblLayout w:type="autofit"/>
        <w:tblCellMar/>
      </w:tblPr>
      <w:tblGrid>
        <w:gridCol w:w="1827"/>
        <w:gridCol w:w="6479"/>
      </w:tblGrid>
      <w:tr>
        <w:trPr>
          <w:tblHeader w:val="1"/>
        </w:trPr>
        <w:tc>
          <w:tcPr>
            <w:tcW w:w="1827" w:type="dxa"/>
            <w:tcMar/>
            <w:vAlign w:val="center"/>
          </w:tcPr>
          <w:p w14:paraId="0C3254D8">
            <w:pPr>
              <w:jc w:val="left"/>
              <w:rPr>
                <w:b w:val="1"/>
                <w:bCs w:val="1"/>
                <w:color w:val="212121"/>
              </w:rPr>
            </w:pPr>
            <w:r>
              <w:rPr>
                <w:rFonts w:hint="eastAsia" w:ascii="SimSun" w:hAnsi="SimSun" w:eastAsia="SimSun" w:cs="SimSun"/>
                <w:b w:val="1"/>
                <w:color w:val="212121"/>
                <w:sz w:val="24"/>
              </w:rPr>
              <w:t>项目</w:t>
            </w:r>
          </w:p>
        </w:tc>
        <w:tc>
          <w:tcPr>
            <w:tcW w:w="6479" w:type="dxa"/>
            <w:tcMar/>
            <w:vAlign w:val="center"/>
          </w:tcPr>
          <w:p w14:paraId="0512BAD6">
            <w:pPr>
              <w:jc w:val="left"/>
              <w:rPr>
                <w:b w:val="1"/>
                <w:bCs w:val="1"/>
                <w:color w:val="212121"/>
              </w:rPr>
            </w:pPr>
            <w:r>
              <w:rPr>
                <w:rFonts w:hint="eastAsia" w:ascii="SimSun" w:hAnsi="SimSun" w:eastAsia="SimSun" w:cs="SimSun"/>
                <w:b w:val="1"/>
                <w:color w:val="212121"/>
                <w:sz w:val="24"/>
              </w:rPr>
              <w:t>内容</w:t>
            </w:r>
          </w:p>
        </w:tc>
      </w:tr>
      <w:tr>
        <w:trPr/>
        <w:tc>
          <w:tcPr>
            <w:tcW w:w="1827" w:type="dxa"/>
            <w:tcMar/>
            <w:vAlign w:val="center"/>
          </w:tcPr>
          <w:p w14:paraId="58B24B7B">
            <w:pPr>
              <w:jc w:val="left"/>
              <w:rPr>
                <w:color w:val="212121"/>
              </w:rPr>
            </w:pPr>
            <w:r>
              <w:rPr>
                <w:rFonts w:hint="eastAsia" w:ascii="SimSun" w:hAnsi="SimSun" w:eastAsia="SimSun" w:cs="SimSun"/>
                <w:color w:val="212121"/>
                <w:sz w:val="24"/>
              </w:rPr>
              <w:t>提报对象</w:t>
            </w:r>
          </w:p>
        </w:tc>
        <w:tc>
          <w:tcPr>
            <w:tcW w:w="6479" w:type="dxa"/>
            <w:tcMar/>
            <w:vAlign w:val="center"/>
          </w:tcPr>
          <w:p w14:paraId="7FB64392">
            <w:pPr>
              <w:jc w:val="left"/>
              <w:rPr>
                <w:color w:val="212121"/>
              </w:rPr>
            </w:pPr>
            <w:r>
              <w:rPr>
                <w:rFonts w:hint="eastAsia" w:ascii="SimSun" w:hAnsi="SimSun" w:eastAsia="SimSun" w:cs="SimSun"/>
                <w:color w:val="212121"/>
                <w:sz w:val="24"/>
              </w:rPr>
              <w:t>深圳高端汤泉综合体决策层</w:t>
            </w:r>
          </w:p>
        </w:tc>
      </w:tr>
      <w:tr>
        <w:trPr/>
        <w:tc>
          <w:tcPr>
            <w:tcW w:w="1827" w:type="dxa"/>
            <w:tcMar/>
            <w:vAlign w:val="center"/>
          </w:tcPr>
          <w:p w14:paraId="532E4309">
            <w:pPr>
              <w:jc w:val="left"/>
              <w:rPr>
                <w:color w:val="212121"/>
              </w:rPr>
            </w:pPr>
            <w:r>
              <w:rPr>
                <w:rFonts w:hint="eastAsia" w:ascii="SimSun" w:hAnsi="SimSun" w:eastAsia="SimSun" w:cs="SimSun"/>
                <w:color w:val="212121"/>
                <w:sz w:val="24"/>
              </w:rPr>
              <w:t>方案范围</w:t>
            </w:r>
          </w:p>
        </w:tc>
        <w:tc>
          <w:tcPr>
            <w:tcW w:w="6479" w:type="dxa"/>
            <w:tcMar/>
            <w:vAlign w:val="center"/>
          </w:tcPr>
          <w:p w14:paraId="4D9641EF">
            <w:pPr>
              <w:jc w:val="left"/>
              <w:rPr>
                <w:color w:val="212121"/>
              </w:rPr>
            </w:pPr>
            <w:r>
              <w:rPr>
                <w:rFonts w:hint="eastAsia" w:ascii="SimSun" w:hAnsi="SimSun" w:eastAsia="SimSun" w:cs="SimSun"/>
                <w:color w:val="212121"/>
                <w:sz w:val="24"/>
              </w:rPr>
              <w:t>八大模块、三个使用端、四项底层支撑能力</w:t>
            </w:r>
          </w:p>
        </w:tc>
      </w:tr>
      <w:tr>
        <w:trPr/>
        <w:tc>
          <w:tcPr>
            <w:tcW w:w="1827" w:type="dxa"/>
            <w:tcMar/>
            <w:vAlign w:val="center"/>
          </w:tcPr>
          <w:p w14:paraId="216DC17C">
            <w:pPr>
              <w:jc w:val="left"/>
              <w:rPr>
                <w:color w:val="212121"/>
              </w:rPr>
            </w:pPr>
            <w:r>
              <w:rPr>
                <w:rFonts w:hint="eastAsia" w:ascii="SimSun" w:hAnsi="SimSun" w:eastAsia="SimSun" w:cs="SimSun"/>
                <w:color w:val="212121"/>
                <w:sz w:val="24"/>
              </w:rPr>
              <w:t>一期范围</w:t>
            </w:r>
          </w:p>
        </w:tc>
        <w:tc>
          <w:tcPr>
            <w:tcW w:w="6479" w:type="dxa"/>
            <w:tcMar/>
            <w:vAlign w:val="center"/>
          </w:tcPr>
          <w:p w14:paraId="5F003643">
            <w:pPr>
              <w:jc w:val="left"/>
              <w:rPr>
                <w:color w:val="212121"/>
              </w:rPr>
            </w:pPr>
            <w:r>
              <w:rPr>
                <w:rFonts w:hint="eastAsia" w:ascii="SimSun" w:hAnsi="SimSun" w:eastAsia="SimSun" w:cs="SimSun"/>
                <w:color w:val="212121"/>
                <w:sz w:val="24"/>
              </w:rPr>
              <w:t>经营看板、会员运营、口碑与客诉管理</w:t>
            </w:r>
          </w:p>
        </w:tc>
      </w:tr>
      <w:tr>
        <w:trPr/>
        <w:tc>
          <w:tcPr>
            <w:tcW w:w="1827" w:type="dxa"/>
            <w:tcMar/>
            <w:vAlign w:val="center"/>
          </w:tcPr>
          <w:p w14:paraId="32800FCF">
            <w:pPr>
              <w:jc w:val="left"/>
              <w:rPr>
                <w:color w:val="212121"/>
              </w:rPr>
            </w:pPr>
            <w:r>
              <w:rPr>
                <w:rFonts w:hint="eastAsia" w:ascii="SimSun" w:hAnsi="SimSun" w:eastAsia="SimSun" w:cs="SimSun"/>
                <w:color w:val="212121"/>
                <w:sz w:val="24"/>
              </w:rPr>
              <w:t>编制日期</w:t>
            </w:r>
          </w:p>
        </w:tc>
        <w:tc>
          <w:tcPr>
            <w:tcW w:w="6479" w:type="dxa"/>
            <w:tcMar/>
            <w:vAlign w:val="center"/>
          </w:tcPr>
          <w:p w14:paraId="52E59EA7">
            <w:pPr>
              <w:jc w:val="left"/>
              <w:rPr>
                <w:color w:val="212121"/>
              </w:rPr>
            </w:pPr>
            <w:r>
              <w:rPr>
                <w:rFonts w:hint="eastAsia" w:ascii="SimSun" w:hAnsi="SimSun" w:eastAsia="SimSun" w:cs="SimSun"/>
                <w:color w:val="212121"/>
                <w:sz w:val="24"/>
              </w:rPr>
              <w:t>2026 年 10 月 22 日</w:t>
            </w:r>
          </w:p>
        </w:tc>
      </w:tr>
      <w:tr>
        <w:trPr/>
        <w:tc>
          <w:tcPr>
            <w:tcW w:w="1827" w:type="dxa"/>
            <w:tcMar/>
            <w:vAlign w:val="center"/>
          </w:tcPr>
          <w:p w14:paraId="69AE4572">
            <w:pPr>
              <w:jc w:val="left"/>
              <w:rPr>
                <w:color w:val="212121"/>
              </w:rPr>
            </w:pPr>
            <w:r>
              <w:rPr>
                <w:rFonts w:hint="eastAsia" w:ascii="SimSun" w:hAnsi="SimSun" w:eastAsia="SimSun" w:cs="SimSun"/>
                <w:color w:val="212121"/>
                <w:sz w:val="24"/>
              </w:rPr>
              <w:t>版本</w:t>
            </w:r>
          </w:p>
        </w:tc>
        <w:tc>
          <w:tcPr>
            <w:tcW w:w="6479" w:type="dxa"/>
            <w:tcMar/>
            <w:vAlign w:val="center"/>
          </w:tcPr>
          <w:p w14:paraId="1F7F1809">
            <w:pPr>
              <w:jc w:val="left"/>
              <w:rPr>
                <w:color w:val="212121"/>
              </w:rPr>
            </w:pPr>
            <w:r>
              <w:rPr>
                <w:rFonts w:ascii="SimSun" w:hAnsi="SimSun" w:eastAsia="SimSun" w:cs="SimSun"/>
                <w:color w:val="212121"/>
                <w:sz w:val="24"/>
              </w:rPr>
              <w:t>V1.0</w:t>
            </w:r>
          </w:p>
        </w:tc>
      </w:tr>
    </w:tbl>
    <w:p w14:paraId="144AEB58">
      <w:pPr>
        <w:spacing w:before="288" w:line="396"/>
        <w:jc w:val="left"/>
        <w:rPr>
          <w:color w:val="616161"/>
        </w:rPr>
        <w:sectPr>
          <w:type w:val="nextPage"/>
          <w:pgSz w:w="11906" w:h="16838"/>
          <w:pgMar w:top="1440" w:right="1800" w:bottom="1440" w:left="1800" w:header="851" w:footer="992" w:gutter="0"/>
        </w:sectPr>
      </w:pPr>
      <w:r>
        <w:rPr>
          <w:rFonts w:hint="eastAsia" w:ascii="SimSun" w:hAnsi="SimSun" w:eastAsia="SimSun" w:cs="SimSun"/>
          <w:color w:val="616161"/>
          <w:sz w:val="21"/>
        </w:rPr>
        <w:t>本方案所载测算值均基于公开行业基准推演，用于说明方法与量级，不构成经营承诺。</w:t>
      </w:r>
    </w:p>
    <w:p w14:paraId="6EA4824C">
      <w:pPr>
        <w:spacing w:before="240" w:after="120"/>
      </w:pPr>
      <w:r>
        <w:rPr>
          <w:rFonts w:hint="eastAsia"/>
          <w:b w:val="1"/>
        </w:rPr>
        <w:t>目录</w:t>
      </w:r>
    </w:p>
    <w:p w14:paraId="2C2B9DC9">
      <w:pPr>
        <w:pStyle w:val="000003"/>
        <w:tabs>
          <w:tab w:val="right" w:leader="dot" w:pos="9072"/>
        </w:tabs>
        <w:ind w:left="0"/>
      </w:pPr>
      <w:r>
        <w:fldChar w:fldCharType="begin" w:fldLock="0" w:dirty="0"/>
      </w:r>
      <w:r>
        <w:instrText xml:space="preserve"> TOC \o "1-2" \h \z \u </w:instrText>
      </w:r>
      <w:r>
        <w:fldChar w:fldCharType="separate" w:fldLock="0" w:dirty="0"/>
      </w:r>
      <w:r>
        <w:fldChar w:fldCharType="begin" w:fldLock="0" w:dirty="0"/>
      </w:r>
      <w:r>
        <w:instrText xml:space="preserve"> HYPERLINK \l "section-1" </w:instrText>
      </w:r>
      <w:r>
        <w:fldChar w:fldCharType="separate" w:fldLock="0" w:dirty="0"/>
      </w:r>
      <w:r>
        <w:rPr>
          <w:rFonts w:hint="eastAsia"/>
        </w:rPr>
        <w:t>执行摘要与方案概述</w:t>
      </w:r>
      <w:r>
        <w:fldChar w:fldCharType="end" w:fldLock="0" w:dirty="0"/>
      </w:r>
      <w:r>
        <w:tab/>
      </w:r>
      <w:r>
        <w:fldChar w:fldCharType="begin" w:fldLock="0" w:dirty="0"/>
      </w:r>
      <w:r>
        <w:instrText xml:space="preserve"> PAGEREF section-1 \h </w:instrText>
      </w:r>
      <w:r>
        <w:fldChar w:fldCharType="separate" w:fldLock="0" w:dirty="0"/>
      </w:r>
      <w:r>
        <w:t>1</w:t>
      </w:r>
      <w:r>
        <w:fldChar w:fldCharType="end" w:fldLock="0" w:dirty="0"/>
      </w:r>
    </w:p>
    <w:p w14:paraId="1CE5B9DB">
      <w:pPr>
        <w:pStyle w:val="000003"/>
        <w:tabs>
          <w:tab w:val="right" w:leader="dot" w:pos="9072"/>
        </w:tabs>
        <w:ind w:left="0"/>
      </w:pPr>
      <w:r>
        <w:fldChar w:fldCharType="begin" w:fldLock="0" w:dirty="0"/>
      </w:r>
      <w:r>
        <w:instrText xml:space="preserve"> HYPERLINK \l "section-2" </w:instrText>
      </w:r>
      <w:r>
        <w:fldChar w:fldCharType="separate" w:fldLock="0" w:dirty="0"/>
      </w:r>
      <w:r>
        <w:rPr>
          <w:rFonts w:hint="eastAsia"/>
        </w:rPr>
        <w:t>一、整体架构</w:t>
      </w:r>
      <w:r>
        <w:fldChar w:fldCharType="end" w:fldLock="0" w:dirty="0"/>
      </w:r>
      <w:r>
        <w:tab/>
      </w:r>
      <w:r>
        <w:fldChar w:fldCharType="begin" w:fldLock="0" w:dirty="0"/>
      </w:r>
      <w:r>
        <w:instrText xml:space="preserve"> PAGEREF section-2 \h </w:instrText>
      </w:r>
      <w:r>
        <w:fldChar w:fldCharType="separate" w:fldLock="0" w:dirty="0"/>
      </w:r>
      <w:r>
        <w:t>1</w:t>
      </w:r>
      <w:r>
        <w:fldChar w:fldCharType="end" w:fldLock="0" w:dirty="0"/>
      </w:r>
    </w:p>
    <w:p w14:paraId="23FFD9F3">
      <w:pPr>
        <w:pStyle w:val="000001"/>
        <w:tabs>
          <w:tab w:val="right" w:leader="dot" w:pos="9072"/>
        </w:tabs>
        <w:ind w:left="200"/>
      </w:pPr>
      <w:r>
        <w:fldChar w:fldCharType="begin" w:fldLock="0" w:dirty="0"/>
      </w:r>
      <w:r>
        <w:instrText xml:space="preserve"> HYPERLINK \l "section-2-1" </w:instrText>
      </w:r>
      <w:r>
        <w:fldChar w:fldCharType="separate" w:fldLock="0" w:dirty="0"/>
      </w:r>
      <w:r>
        <w:rPr>
          <w:rFonts w:hint="eastAsia"/>
        </w:rPr>
        <w:t>（一）五层结构</w:t>
      </w:r>
      <w:r>
        <w:fldChar w:fldCharType="end" w:fldLock="0" w:dirty="0"/>
      </w:r>
      <w:r>
        <w:tab/>
      </w:r>
      <w:r>
        <w:fldChar w:fldCharType="begin" w:fldLock="0" w:dirty="0"/>
      </w:r>
      <w:r>
        <w:instrText xml:space="preserve"> PAGEREF section-2-1 \h </w:instrText>
      </w:r>
      <w:r>
        <w:fldChar w:fldCharType="separate" w:fldLock="0" w:dirty="0"/>
      </w:r>
      <w:r>
        <w:t>1</w:t>
      </w:r>
      <w:r>
        <w:fldChar w:fldCharType="end" w:fldLock="0" w:dirty="0"/>
      </w:r>
    </w:p>
    <w:p w14:paraId="23A4959C">
      <w:pPr>
        <w:pStyle w:val="000001"/>
        <w:tabs>
          <w:tab w:val="right" w:leader="dot" w:pos="9072"/>
        </w:tabs>
        <w:ind w:left="200"/>
      </w:pPr>
      <w:r>
        <w:fldChar w:fldCharType="begin" w:fldLock="0" w:dirty="0"/>
      </w:r>
      <w:r>
        <w:instrText xml:space="preserve"> HYPERLINK \l "section-2-2" </w:instrText>
      </w:r>
      <w:r>
        <w:fldChar w:fldCharType="separate" w:fldLock="0" w:dirty="0"/>
      </w:r>
      <w:r>
        <w:rPr>
          <w:rFonts w:hint="eastAsia"/>
        </w:rPr>
        <w:t>（二）三个使用端的分工</w:t>
      </w:r>
      <w:r>
        <w:fldChar w:fldCharType="end" w:fldLock="0" w:dirty="0"/>
      </w:r>
      <w:r>
        <w:tab/>
      </w:r>
      <w:r>
        <w:fldChar w:fldCharType="begin" w:fldLock="0" w:dirty="0"/>
      </w:r>
      <w:r>
        <w:instrText xml:space="preserve"> PAGEREF section-2-2 \h </w:instrText>
      </w:r>
      <w:r>
        <w:fldChar w:fldCharType="separate" w:fldLock="0" w:dirty="0"/>
      </w:r>
      <w:r>
        <w:t>1</w:t>
      </w:r>
      <w:r>
        <w:fldChar w:fldCharType="end" w:fldLock="0" w:dirty="0"/>
      </w:r>
    </w:p>
    <w:p w14:paraId="4FFAD1A1">
      <w:pPr>
        <w:pStyle w:val="000003"/>
        <w:tabs>
          <w:tab w:val="right" w:leader="dot" w:pos="9072"/>
        </w:tabs>
        <w:ind w:left="0"/>
      </w:pPr>
      <w:r>
        <w:fldChar w:fldCharType="begin" w:fldLock="0" w:dirty="0"/>
      </w:r>
      <w:r>
        <w:instrText xml:space="preserve"> HYPERLINK \l "section-3" </w:instrText>
      </w:r>
      <w:r>
        <w:fldChar w:fldCharType="separate" w:fldLock="0" w:dirty="0"/>
      </w:r>
      <w:r>
        <w:rPr>
          <w:rFonts w:hint="eastAsia"/>
        </w:rPr>
        <w:t>二、八大模块总览</w:t>
      </w:r>
      <w:r>
        <w:fldChar w:fldCharType="end" w:fldLock="0" w:dirty="0"/>
      </w:r>
      <w:r>
        <w:tab/>
      </w:r>
      <w:r>
        <w:fldChar w:fldCharType="begin" w:fldLock="0" w:dirty="0"/>
      </w:r>
      <w:r>
        <w:instrText xml:space="preserve"> PAGEREF section-3 \h </w:instrText>
      </w:r>
      <w:r>
        <w:fldChar w:fldCharType="separate" w:fldLock="0" w:dirty="0"/>
      </w:r>
      <w:r>
        <w:t>1</w:t>
      </w:r>
      <w:r>
        <w:fldChar w:fldCharType="end" w:fldLock="0" w:dirty="0"/>
      </w:r>
    </w:p>
    <w:p w14:paraId="7B38FC42">
      <w:pPr>
        <w:pStyle w:val="000003"/>
        <w:tabs>
          <w:tab w:val="right" w:leader="dot" w:pos="9072"/>
        </w:tabs>
        <w:ind w:left="0"/>
      </w:pPr>
      <w:r>
        <w:fldChar w:fldCharType="begin" w:fldLock="0" w:dirty="0"/>
      </w:r>
      <w:r>
        <w:instrText xml:space="preserve"> HYPERLINK \l "section-4" </w:instrText>
      </w:r>
      <w:r>
        <w:fldChar w:fldCharType="separate" w:fldLock="0" w:dirty="0"/>
      </w:r>
      <w:r>
        <w:rPr>
          <w:rFonts w:hint="eastAsia"/>
        </w:rPr>
        <w:t>三、底层支撑能力</w:t>
      </w:r>
      <w:r>
        <w:fldChar w:fldCharType="end" w:fldLock="0" w:dirty="0"/>
      </w:r>
      <w:r>
        <w:tab/>
      </w:r>
      <w:r>
        <w:fldChar w:fldCharType="begin" w:fldLock="0" w:dirty="0"/>
      </w:r>
      <w:r>
        <w:instrText xml:space="preserve"> PAGEREF section-4 \h </w:instrText>
      </w:r>
      <w:r>
        <w:fldChar w:fldCharType="separate" w:fldLock="0" w:dirty="0"/>
      </w:r>
      <w:r>
        <w:t>1</w:t>
      </w:r>
      <w:r>
        <w:fldChar w:fldCharType="end" w:fldLock="0" w:dirty="0"/>
      </w:r>
    </w:p>
    <w:p w14:paraId="5DAE1551">
      <w:pPr>
        <w:pStyle w:val="000003"/>
        <w:tabs>
          <w:tab w:val="right" w:leader="dot" w:pos="9072"/>
        </w:tabs>
        <w:ind w:left="0"/>
      </w:pPr>
      <w:r>
        <w:fldChar w:fldCharType="begin" w:fldLock="0" w:dirty="0"/>
      </w:r>
      <w:r>
        <w:instrText xml:space="preserve"> HYPERLINK \l "section-5" </w:instrText>
      </w:r>
      <w:r>
        <w:fldChar w:fldCharType="separate" w:fldLock="0" w:dirty="0"/>
      </w:r>
      <w:r>
        <w:rPr>
          <w:rFonts w:hint="eastAsia"/>
        </w:rPr>
        <w:t>四、系统职责边界与原系统核查</w:t>
      </w:r>
      <w:r>
        <w:fldChar w:fldCharType="end" w:fldLock="0" w:dirty="0"/>
      </w:r>
      <w:r>
        <w:tab/>
      </w:r>
      <w:r>
        <w:fldChar w:fldCharType="begin" w:fldLock="0" w:dirty="0"/>
      </w:r>
      <w:r>
        <w:instrText xml:space="preserve"> PAGEREF section-5 \h </w:instrText>
      </w:r>
      <w:r>
        <w:fldChar w:fldCharType="separate" w:fldLock="0" w:dirty="0"/>
      </w:r>
      <w:r>
        <w:t>1</w:t>
      </w:r>
      <w:r>
        <w:fldChar w:fldCharType="end" w:fldLock="0" w:dirty="0"/>
      </w:r>
    </w:p>
    <w:p w14:paraId="1E960EAF">
      <w:pPr>
        <w:pStyle w:val="000001"/>
        <w:tabs>
          <w:tab w:val="right" w:leader="dot" w:pos="9072"/>
        </w:tabs>
        <w:ind w:left="200"/>
      </w:pPr>
      <w:r>
        <w:fldChar w:fldCharType="begin" w:fldLock="0" w:dirty="0"/>
      </w:r>
      <w:r>
        <w:instrText xml:space="preserve"> HYPERLINK \l "section-5-1" </w:instrText>
      </w:r>
      <w:r>
        <w:fldChar w:fldCharType="separate" w:fldLock="0" w:dirty="0"/>
      </w:r>
      <w:r>
        <w:rPr>
          <w:rFonts w:hint="eastAsia"/>
        </w:rPr>
        <w:t>（一）系统职责边界</w:t>
      </w:r>
      <w:r>
        <w:fldChar w:fldCharType="end" w:fldLock="0" w:dirty="0"/>
      </w:r>
      <w:r>
        <w:tab/>
      </w:r>
      <w:r>
        <w:fldChar w:fldCharType="begin" w:fldLock="0" w:dirty="0"/>
      </w:r>
      <w:r>
        <w:instrText xml:space="preserve"> PAGEREF section-5-1 \h </w:instrText>
      </w:r>
      <w:r>
        <w:fldChar w:fldCharType="separate" w:fldLock="0" w:dirty="0"/>
      </w:r>
      <w:r>
        <w:t>1</w:t>
      </w:r>
      <w:r>
        <w:fldChar w:fldCharType="end" w:fldLock="0" w:dirty="0"/>
      </w:r>
    </w:p>
    <w:p w14:paraId="3F16FAB9">
      <w:pPr>
        <w:pStyle w:val="000001"/>
        <w:tabs>
          <w:tab w:val="right" w:leader="dot" w:pos="9072"/>
        </w:tabs>
        <w:ind w:left="200"/>
      </w:pPr>
      <w:r>
        <w:fldChar w:fldCharType="begin" w:fldLock="0" w:dirty="0"/>
      </w:r>
      <w:r>
        <w:instrText xml:space="preserve"> HYPERLINK \l "section-5-2" </w:instrText>
      </w:r>
      <w:r>
        <w:fldChar w:fldCharType="separate" w:fldLock="0" w:dirty="0"/>
      </w:r>
      <w:r>
        <w:rPr>
          <w:rFonts w:hint="eastAsia"/>
        </w:rPr>
        <w:t>（二）原系统功能核查清单</w:t>
      </w:r>
      <w:r>
        <w:fldChar w:fldCharType="end" w:fldLock="0" w:dirty="0"/>
      </w:r>
      <w:r>
        <w:tab/>
      </w:r>
      <w:r>
        <w:fldChar w:fldCharType="begin" w:fldLock="0" w:dirty="0"/>
      </w:r>
      <w:r>
        <w:instrText xml:space="preserve"> PAGEREF section-5-2 \h </w:instrText>
      </w:r>
      <w:r>
        <w:fldChar w:fldCharType="separate" w:fldLock="0" w:dirty="0"/>
      </w:r>
      <w:r>
        <w:t>1</w:t>
      </w:r>
      <w:r>
        <w:fldChar w:fldCharType="end" w:fldLock="0" w:dirty="0"/>
      </w:r>
    </w:p>
    <w:p w14:paraId="41ED5F10">
      <w:pPr>
        <w:pStyle w:val="000003"/>
        <w:tabs>
          <w:tab w:val="right" w:leader="dot" w:pos="9072"/>
        </w:tabs>
        <w:ind w:left="0"/>
      </w:pPr>
      <w:r>
        <w:fldChar w:fldCharType="begin" w:fldLock="0" w:dirty="0"/>
      </w:r>
      <w:r>
        <w:instrText xml:space="preserve"> HYPERLINK \l "section-6" </w:instrText>
      </w:r>
      <w:r>
        <w:fldChar w:fldCharType="separate" w:fldLock="0" w:dirty="0"/>
      </w:r>
      <w:r>
        <w:rPr>
          <w:rFonts w:hint="eastAsia"/>
        </w:rPr>
        <w:t>五、一期范围与验收闭环</w:t>
      </w:r>
      <w:r>
        <w:fldChar w:fldCharType="end" w:fldLock="0" w:dirty="0"/>
      </w:r>
      <w:r>
        <w:tab/>
      </w:r>
      <w:r>
        <w:fldChar w:fldCharType="begin" w:fldLock="0" w:dirty="0"/>
      </w:r>
      <w:r>
        <w:instrText xml:space="preserve"> PAGEREF section-6 \h </w:instrText>
      </w:r>
      <w:r>
        <w:fldChar w:fldCharType="separate" w:fldLock="0" w:dirty="0"/>
      </w:r>
      <w:r>
        <w:t>1</w:t>
      </w:r>
      <w:r>
        <w:fldChar w:fldCharType="end" w:fldLock="0" w:dirty="0"/>
      </w:r>
    </w:p>
    <w:p w14:paraId="6A92036A">
      <w:pPr>
        <w:pStyle w:val="000001"/>
        <w:tabs>
          <w:tab w:val="right" w:leader="dot" w:pos="9072"/>
        </w:tabs>
        <w:ind w:left="200"/>
      </w:pPr>
      <w:r>
        <w:fldChar w:fldCharType="begin" w:fldLock="0" w:dirty="0"/>
      </w:r>
      <w:r>
        <w:instrText xml:space="preserve"> HYPERLINK \l "section-6-1" </w:instrText>
      </w:r>
      <w:r>
        <w:fldChar w:fldCharType="separate" w:fldLock="0" w:dirty="0"/>
      </w:r>
      <w:r>
        <w:rPr>
          <w:rFonts w:hint="eastAsia"/>
        </w:rPr>
        <w:t>（一）一期三模块</w:t>
      </w:r>
      <w:r>
        <w:fldChar w:fldCharType="end" w:fldLock="0" w:dirty="0"/>
      </w:r>
      <w:r>
        <w:tab/>
      </w:r>
      <w:r>
        <w:fldChar w:fldCharType="begin" w:fldLock="0" w:dirty="0"/>
      </w:r>
      <w:r>
        <w:instrText xml:space="preserve"> PAGEREF section-6-1 \h </w:instrText>
      </w:r>
      <w:r>
        <w:fldChar w:fldCharType="separate" w:fldLock="0" w:dirty="0"/>
      </w:r>
      <w:r>
        <w:t>1</w:t>
      </w:r>
      <w:r>
        <w:fldChar w:fldCharType="end" w:fldLock="0" w:dirty="0"/>
      </w:r>
    </w:p>
    <w:p w14:paraId="6D01AF43">
      <w:pPr>
        <w:pStyle w:val="000001"/>
        <w:tabs>
          <w:tab w:val="right" w:leader="dot" w:pos="9072"/>
        </w:tabs>
        <w:ind w:left="200"/>
      </w:pPr>
      <w:r>
        <w:fldChar w:fldCharType="begin" w:fldLock="0" w:dirty="0"/>
      </w:r>
      <w:r>
        <w:instrText xml:space="preserve"> HYPERLINK \l "section-6-2" </w:instrText>
      </w:r>
      <w:r>
        <w:fldChar w:fldCharType="separate" w:fldLock="0" w:dirty="0"/>
      </w:r>
      <w:r>
        <w:rPr>
          <w:rFonts w:hint="eastAsia"/>
        </w:rPr>
        <w:t>（二）闭环三步</w:t>
      </w:r>
      <w:r>
        <w:fldChar w:fldCharType="end" w:fldLock="0" w:dirty="0"/>
      </w:r>
      <w:r>
        <w:tab/>
      </w:r>
      <w:r>
        <w:fldChar w:fldCharType="begin" w:fldLock="0" w:dirty="0"/>
      </w:r>
      <w:r>
        <w:instrText xml:space="preserve"> PAGEREF section-6-2 \h </w:instrText>
      </w:r>
      <w:r>
        <w:fldChar w:fldCharType="separate" w:fldLock="0" w:dirty="0"/>
      </w:r>
      <w:r>
        <w:t>1</w:t>
      </w:r>
      <w:r>
        <w:fldChar w:fldCharType="end" w:fldLock="0" w:dirty="0"/>
      </w:r>
    </w:p>
    <w:p w14:paraId="5258D3F5">
      <w:pPr>
        <w:pStyle w:val="000001"/>
        <w:tabs>
          <w:tab w:val="right" w:leader="dot" w:pos="9072"/>
        </w:tabs>
        <w:ind w:left="200"/>
      </w:pPr>
      <w:r>
        <w:fldChar w:fldCharType="begin" w:fldLock="0" w:dirty="0"/>
      </w:r>
      <w:r>
        <w:instrText xml:space="preserve"> HYPERLINK \l "section-6-3" </w:instrText>
      </w:r>
      <w:r>
        <w:fldChar w:fldCharType="separate" w:fldLock="0" w:dirty="0"/>
      </w:r>
      <w:r>
        <w:rPr>
          <w:rFonts w:hint="eastAsia"/>
        </w:rPr>
        <w:t>（三）模块功能点清单</w:t>
      </w:r>
      <w:r>
        <w:fldChar w:fldCharType="end" w:fldLock="0" w:dirty="0"/>
      </w:r>
      <w:r>
        <w:tab/>
      </w:r>
      <w:r>
        <w:fldChar w:fldCharType="begin" w:fldLock="0" w:dirty="0"/>
      </w:r>
      <w:r>
        <w:instrText xml:space="preserve"> PAGEREF section-6-3 \h </w:instrText>
      </w:r>
      <w:r>
        <w:fldChar w:fldCharType="separate" w:fldLock="0" w:dirty="0"/>
      </w:r>
      <w:r>
        <w:t>1</w:t>
      </w:r>
      <w:r>
        <w:fldChar w:fldCharType="end" w:fldLock="0" w:dirty="0"/>
      </w:r>
    </w:p>
    <w:p w14:paraId="42493732">
      <w:pPr>
        <w:pStyle w:val="000003"/>
        <w:tabs>
          <w:tab w:val="right" w:leader="dot" w:pos="9072"/>
        </w:tabs>
        <w:ind w:left="0"/>
      </w:pPr>
      <w:r>
        <w:fldChar w:fldCharType="begin" w:fldLock="0" w:dirty="0"/>
      </w:r>
      <w:r>
        <w:instrText xml:space="preserve"> HYPERLINK \l "section-7" </w:instrText>
      </w:r>
      <w:r>
        <w:fldChar w:fldCharType="separate" w:fldLock="0" w:dirty="0"/>
      </w:r>
      <w:r>
        <w:rPr>
          <w:rFonts w:hint="eastAsia"/>
        </w:rPr>
        <w:t>六、分期建议</w:t>
      </w:r>
      <w:r>
        <w:fldChar w:fldCharType="end" w:fldLock="0" w:dirty="0"/>
      </w:r>
      <w:r>
        <w:tab/>
      </w:r>
      <w:r>
        <w:fldChar w:fldCharType="begin" w:fldLock="0" w:dirty="0"/>
      </w:r>
      <w:r>
        <w:instrText xml:space="preserve"> PAGEREF section-7 \h </w:instrText>
      </w:r>
      <w:r>
        <w:fldChar w:fldCharType="separate" w:fldLock="0" w:dirty="0"/>
      </w:r>
      <w:r>
        <w:t>1</w:t>
      </w:r>
      <w:r>
        <w:fldChar w:fldCharType="end" w:fldLock="0" w:dirty="0"/>
      </w:r>
    </w:p>
    <w:p w14:paraId="09E4D3B2">
      <w:pPr>
        <w:pStyle w:val="000003"/>
        <w:tabs>
          <w:tab w:val="right" w:leader="dot" w:pos="9072"/>
        </w:tabs>
        <w:ind w:left="0"/>
      </w:pPr>
      <w:r>
        <w:fldChar w:fldCharType="begin" w:fldLock="0" w:dirty="0"/>
      </w:r>
      <w:r>
        <w:instrText xml:space="preserve"> HYPERLINK \l "section-8" </w:instrText>
      </w:r>
      <w:r>
        <w:fldChar w:fldCharType="separate" w:fldLock="0" w:dirty="0"/>
      </w:r>
      <w:r>
        <w:rPr>
          <w:rFonts w:hint="eastAsia"/>
        </w:rPr>
        <w:t>七、落地前三项待办</w:t>
      </w:r>
      <w:r>
        <w:fldChar w:fldCharType="end" w:fldLock="0" w:dirty="0"/>
      </w:r>
      <w:r>
        <w:tab/>
      </w:r>
      <w:r>
        <w:fldChar w:fldCharType="begin" w:fldLock="0" w:dirty="0"/>
      </w:r>
      <w:r>
        <w:instrText xml:space="preserve"> PAGEREF section-8 \h </w:instrText>
      </w:r>
      <w:r>
        <w:fldChar w:fldCharType="separate" w:fldLock="0" w:dirty="0"/>
      </w:r>
      <w:r>
        <w:t>1</w:t>
      </w:r>
      <w:r>
        <w:fldChar w:fldCharType="end" w:fldLock="0" w:dirty="0"/>
      </w:r>
    </w:p>
    <w:p w14:paraId="5600EE29">
      <w:pPr>
        <w:pStyle w:val="000003"/>
        <w:tabs>
          <w:tab w:val="right" w:leader="dot" w:pos="9072"/>
        </w:tabs>
        <w:ind w:left="0"/>
      </w:pPr>
      <w:r>
        <w:fldChar w:fldCharType="begin" w:fldLock="0" w:dirty="0"/>
      </w:r>
      <w:r>
        <w:instrText xml:space="preserve"> HYPERLINK \l "section-9" </w:instrText>
      </w:r>
      <w:r>
        <w:fldChar w:fldCharType="separate" w:fldLock="0" w:dirty="0"/>
      </w:r>
      <w:r>
        <w:rPr>
          <w:rFonts w:hint="eastAsia"/>
        </w:rPr>
        <w:t>方案承诺与边界声明</w:t>
      </w:r>
      <w:r>
        <w:fldChar w:fldCharType="end" w:fldLock="0" w:dirty="0"/>
      </w:r>
      <w:r>
        <w:tab/>
      </w:r>
      <w:r>
        <w:fldChar w:fldCharType="begin" w:fldLock="0" w:dirty="0"/>
      </w:r>
      <w:r>
        <w:instrText xml:space="preserve"> PAGEREF section-9 \h </w:instrText>
      </w:r>
      <w:r>
        <w:fldChar w:fldCharType="separate" w:fldLock="0" w:dirty="0"/>
      </w:r>
      <w:r>
        <w:t>1</w:t>
      </w:r>
      <w:r>
        <w:fldChar w:fldCharType="end" w:fldLock="0" w:dirty="0"/>
      </w:r>
    </w:p>
    <w:p w14:paraId="1C2D03CD">
      <w:pPr>
        <w:pStyle w:val="000003"/>
        <w:tabs>
          <w:tab w:val="right" w:leader="dot" w:pos="9072"/>
        </w:tabs>
        <w:ind w:left="0"/>
      </w:pPr>
      <w:r>
        <w:fldChar w:fldCharType="begin" w:fldLock="0" w:dirty="0"/>
      </w:r>
      <w:r>
        <w:instrText xml:space="preserve"> HYPERLINK \l "section-10" </w:instrText>
      </w:r>
      <w:r>
        <w:fldChar w:fldCharType="separate" w:fldLock="0" w:dirty="0"/>
      </w:r>
      <w:r>
        <w:rPr>
          <w:rFonts w:hint="eastAsia"/>
        </w:rPr>
        <w:t>数据来源说明</w:t>
      </w:r>
      <w:r>
        <w:fldChar w:fldCharType="end" w:fldLock="0" w:dirty="0"/>
      </w:r>
      <w:r>
        <w:tab/>
      </w:r>
      <w:r>
        <w:fldChar w:fldCharType="begin" w:fldLock="0" w:dirty="0"/>
      </w:r>
      <w:r>
        <w:instrText xml:space="preserve"> PAGEREF section-10 \h </w:instrText>
      </w:r>
      <w:r>
        <w:fldChar w:fldCharType="separate" w:fldLock="0" w:dirty="0"/>
      </w:r>
      <w:r>
        <w:t>1</w:t>
      </w:r>
      <w:r>
        <w:fldChar w:fldCharType="end" w:fldLock="0" w:dirty="0"/>
      </w:r>
      <w:r>
        <w:fldChar w:fldCharType="end" w:fldLock="0" w:dirty="0"/>
      </w:r>
    </w:p>
    <w:p w14:paraId="3EE42BDD">
      <w:pPr>
        <w:sectPr>
          <w:type w:val="nextPage"/>
          <w:pgSz w:w="11906" w:h="16838"/>
          <w:pgMar w:top="1440" w:right="1800" w:bottom="1440" w:left="1800" w:header="851" w:footer="992" w:gutter="0"/>
        </w:sectPr>
      </w:pPr>
    </w:p>
    <w:p w14:paraId="6881BC74">
      <w:pPr>
        <w:pStyle w:val="000005"/>
        <w:keepNext w:val="1"/>
        <w:keepLines w:val="1"/>
        <w:shd w:val="clear" w:fill="1565c0"/>
        <w:spacing w:before="360" w:beforeAutospacing="1" w:after="108" w:afterAutospacing="1" w:line="396"/>
        <w:outlineLvl w:val="0"/>
        <w:rPr>
          <w:color w:val="f5f7fa"/>
          <w:kern w:val="44"/>
          <w:sz w:val="44"/>
          <w:szCs w:val="44"/>
        </w:rPr>
      </w:pPr>
      <w:bookmarkStart w:id="1" w:name="section-1"/>
      <w:r>
        <w:rPr>
          <w:rFonts w:hint="eastAsia" w:ascii="微软雅黑" w:hAnsi="微软雅黑" w:eastAsia="微软雅黑" w:cs="微软雅黑"/>
          <w:b w:val="1"/>
          <w:color w:val="f5f7fa"/>
          <w:sz w:val="32"/>
        </w:rPr>
        <w:t>执行摘要与方案概述</w:t>
      </w:r>
      <w:bookmarkEnd w:id="1"/>
    </w:p>
    <w:p w14:paraId="1A2DCD49">
      <w:pPr>
        <w:spacing w:after="132" w:line="396"/>
        <w:jc w:val="both"/>
        <w:rPr>
          <w:color w:val="212121"/>
        </w:rPr>
      </w:pPr>
      <w:r>
        <w:rPr>
          <w:rFonts w:hint="eastAsia" w:ascii="SimSun" w:hAnsi="SimSun" w:eastAsia="SimSun" w:cs="SimSun"/>
          <w:color w:val="212121"/>
          <w:sz w:val="24"/>
        </w:rPr>
        <w:t>致深圳高端汤泉综合体决策层：本方案把「水汇 AI 经营管理助手」拆解为八个可独立交付的系统模块、三个使用端、四项底层支撑能力，并给出一期范围、验收闭环与分期建议。</w:t>
      </w:r>
    </w:p>
    <w:p w14:paraId="2AEE715B">
      <w:pPr>
        <w:spacing w:after="132" w:line="396"/>
        <w:ind w:firstLine="480"/>
        <w:jc w:val="both"/>
        <w:rPr>
          <w:color w:val="212121"/>
        </w:rPr>
      </w:pPr>
      <w:r>
        <w:rPr>
          <w:rFonts w:hint="eastAsia" w:ascii="SimSun" w:hAnsi="SimSun" w:eastAsia="SimSun" w:cs="SimSun"/>
          <w:color w:val="212121"/>
          <w:sz w:val="24"/>
        </w:rPr>
        <w:t>方案的核心定位是一句话——AI 负责分析、预测与生成建议，金额计算、核销与预约仍以原业务系统为准。这是一套站在原系统之上的分析与调度层，不替换收银，不重建预约。</w:t>
      </w:r>
    </w:p>
    <w:p w14:paraId="473BDC96">
      <w:pPr>
        <w:spacing w:after="132" w:line="396"/>
        <w:ind w:firstLine="480"/>
        <w:jc w:val="both"/>
        <w:rPr>
          <w:color w:val="212121"/>
        </w:rPr>
      </w:pPr>
      <w:r>
        <w:rPr>
          <w:rFonts w:hint="eastAsia" w:ascii="SimSun" w:hAnsi="SimSun" w:eastAsia="SimSun" w:cs="SimSun"/>
          <w:color w:val="212121"/>
          <w:sz w:val="24"/>
        </w:rPr>
        <w:t>全案遵循三条原则。第一，AI 只做分析与生成，所有涉及资金与库存的动作回写原系统执行。第二，模块化渐进开发，八个模块可单独上线、单独验收、单独产生价值。第三，先查原系统再定开发范围，把已经具备的功能直接对接而非重做一遍。</w:t>
      </w:r>
    </w:p>
    <w:tbl>
      <w:tblPr>
        <w:tblW w:w="8306" w:type="dxa"/>
        <w:shd w:color="212121"/>
        <w:tblLayout w:type="autofit"/>
        <w:tblCellMar/>
      </w:tblPr>
      <w:tblGrid>
        <w:gridCol w:w="8306"/>
      </w:tblGrid>
      <w:tr>
        <w:trPr>
          <w:tblHeader w:val="1"/>
        </w:trPr>
        <w:tc>
          <w:tcPr>
            <w:tcW w:w="8306"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0B92D501">
            <w:pPr>
              <w:jc w:val="left"/>
              <w:rPr>
                <w:b w:val="1"/>
                <w:bCs w:val="1"/>
                <w:color w:val="1a237e"/>
              </w:rPr>
            </w:pPr>
            <w:r>
              <w:rPr>
                <w:rFonts w:hint="eastAsia" w:ascii="SimSun" w:hAnsi="SimSun" w:eastAsia="SimSun" w:cs="SimSun"/>
                <w:b w:val="1"/>
                <w:color w:val="1a237e"/>
                <w:sz w:val="21"/>
              </w:rPr>
              <w:t>三条贯穿全案的原则</w:t>
            </w:r>
          </w:p>
        </w:tc>
      </w:tr>
      <w:tr>
        <w:trPr/>
        <w:tc>
          <w:tcPr>
            <w:tcW w:w="8306" w:type="dxa"/>
            <w:tcBorders>
              <w:top w:val="single" w:color="cfd8dc" w:sz="6"/>
              <w:left w:val="single" w:color="1565c0" w:sz="18"/>
              <w:bottom w:val="single" w:color="cfd8dc" w:sz="6"/>
              <w:right w:val="single" w:color="cfd8dc" w:sz="6"/>
            </w:tcBorders>
            <w:shd w:val="clear" w:fill="f5f7fa"/>
            <w:tcMar>
              <w:top w:w="168" w:type="dxa"/>
              <w:left w:w="168" w:type="dxa"/>
              <w:bottom w:w="168" w:type="dxa"/>
              <w:right w:w="168" w:type="dxa"/>
            </w:tcMar>
            <w:vAlign w:val="top"/>
          </w:tcPr>
          <w:p w14:paraId="6AB72D41">
            <w:pPr>
              <w:spacing w:before="78" w:after="78"/>
              <w:jc w:val="both"/>
              <w:rPr>
                <w:color w:val="212121"/>
              </w:rPr>
            </w:pPr>
            <w:r>
              <w:rPr>
                <w:rFonts w:hint="eastAsia" w:ascii="微软雅黑" w:hAnsi="微软雅黑" w:eastAsia="微软雅黑" w:cs="微软雅黑"/>
                <w:b w:val="1"/>
                <w:color w:val="1a237e"/>
                <w:sz w:val="24"/>
              </w:rPr>
              <w:t>P1　AI 只做分析与生成：</w:t>
            </w:r>
            <w:r>
              <w:rPr>
                <w:rFonts w:hint="eastAsia" w:ascii="SimSun" w:hAnsi="SimSun" w:eastAsia="SimSun" w:cs="SimSun"/>
                <w:color w:val="212121"/>
                <w:sz w:val="24"/>
              </w:rPr>
              <w:t>金额计算、优惠核销、预约与叫号一律以原业务系统为准。AI 负责数据读取与分析、异常识别与预测、文案与建议生成；AI 的输出必须经人工确认后，再回写原系统执行。不触碰资金与库存安全边界，责任清晰，不会被质疑系统算错了钱。</w:t>
            </w:r>
          </w:p>
          <w:p w14:paraId="183F5C5C">
            <w:pPr>
              <w:spacing w:before="78" w:after="78"/>
              <w:jc w:val="both"/>
              <w:rPr>
                <w:color w:val="212121"/>
              </w:rPr>
            </w:pPr>
            <w:r>
              <w:rPr>
                <w:rFonts w:hint="eastAsia" w:ascii="微软雅黑" w:hAnsi="微软雅黑" w:eastAsia="微软雅黑" w:cs="微软雅黑"/>
                <w:b w:val="1"/>
                <w:color w:val="1a237e"/>
                <w:sz w:val="24"/>
              </w:rPr>
              <w:t>P2　模块化渐进开发：</w:t>
            </w:r>
            <w:r>
              <w:rPr>
                <w:rFonts w:hint="eastAsia" w:ascii="SimSun" w:hAnsi="SimSun" w:eastAsia="SimSun" w:cs="SimSun"/>
                <w:color w:val="212121"/>
                <w:sz w:val="24"/>
              </w:rPr>
              <w:t>八个模块相互独立，可单独上线、单独验收、单独产生价值；一期不做的模块不影响已上线模块运行。避免大而全的一次性投入，每期投入都能看到对应回报。</w:t>
            </w:r>
          </w:p>
          <w:p w14:paraId="1B643823">
            <w:pPr>
              <w:spacing w:before="78" w:after="78"/>
              <w:jc w:val="both"/>
              <w:rPr>
                <w:color w:val="212121"/>
              </w:rPr>
            </w:pPr>
            <w:r>
              <w:rPr>
                <w:rFonts w:hint="eastAsia" w:ascii="微软雅黑" w:hAnsi="微软雅黑" w:eastAsia="微软雅黑" w:cs="微软雅黑"/>
                <w:b w:val="1"/>
                <w:color w:val="1a237e"/>
                <w:sz w:val="24"/>
              </w:rPr>
              <w:t>P3　先查原系统，再定开发范围：</w:t>
            </w:r>
            <w:r>
              <w:rPr>
                <w:rFonts w:hint="eastAsia" w:ascii="SimSun" w:hAnsi="SimSun" w:eastAsia="SimSun" w:cs="SimSun"/>
                <w:color w:val="212121"/>
                <w:sz w:val="24"/>
              </w:rPr>
              <w:t>预约、叫号、核销、排班、库存等属于成熟常规软件功能，开发前必须逐项核查现有系统是否已具备；已具备的直接对接，不重复开发。直接减少开发量与预算，同时降低与原系统运维团队的内部摩擦。</w:t>
            </w:r>
          </w:p>
        </w:tc>
      </w:tr>
    </w:tbl>
    <w:p w14:paraId="383FA446">
      <w:pPr>
        <w:spacing w:after="132" w:line="396"/>
        <w:ind w:firstLine="480"/>
        <w:jc w:val="both"/>
        <w:rPr>
          <w:color w:val="212121"/>
        </w:rPr>
      </w:pPr>
      <w:r>
        <w:rPr>
          <w:rFonts w:hint="eastAsia" w:ascii="SimSun" w:hAnsi="SimSun" w:eastAsia="SimSun" w:cs="SimSun"/>
          <w:b w:val="1"/>
          <w:color w:val="1a237e"/>
          <w:sz w:val="24"/>
        </w:rPr>
        <w:t>P3 是全案最省钱的一条。</w:t>
      </w:r>
      <w:r>
        <w:rPr>
          <w:rFonts w:hint="eastAsia" w:ascii="SimSun" w:hAnsi="SimSun" w:eastAsia="SimSun" w:cs="SimSun"/>
          <w:color w:val="212121"/>
          <w:sz w:val="24"/>
        </w:rPr>
        <w:t>核查清单见第四章，逐项走完即可推导出模块 5、6、7 的实际开发范围与投入。最容易踩的坑，是把「AI 平台」做成另一套收银或预约系统。结果是门店两套数据打架，员工要记两套流程，账目对不上。AI 经营管理助手的定位是站在原系统之上的分析与调度层，不是替代层。</w:t>
      </w:r>
    </w:p>
    <w:p w14:paraId="15B67DFB">
      <w:pPr>
        <w:pStyle w:val="000005"/>
        <w:keepNext w:val="1"/>
        <w:keepLines w:val="1"/>
        <w:shd w:val="clear" w:fill="1565c0"/>
        <w:spacing w:before="360" w:beforeAutospacing="1" w:after="108" w:afterAutospacing="1" w:line="396"/>
        <w:outlineLvl w:val="0"/>
        <w:rPr>
          <w:color w:val="f5f7fa"/>
          <w:kern w:val="44"/>
          <w:sz w:val="44"/>
          <w:szCs w:val="44"/>
        </w:rPr>
      </w:pPr>
      <w:bookmarkStart w:id="2" w:name="section-2"/>
      <w:r>
        <w:rPr>
          <w:rFonts w:hint="eastAsia" w:ascii="微软雅黑" w:hAnsi="微软雅黑" w:eastAsia="微软雅黑" w:cs="微软雅黑"/>
          <w:b w:val="1"/>
          <w:color w:val="f5f7fa"/>
          <w:sz w:val="32"/>
        </w:rPr>
        <w:t>一、整体架构</w:t>
      </w:r>
      <w:bookmarkEnd w:id="2"/>
    </w:p>
    <w:p w14:paraId="1B2D45D9">
      <w:pPr>
        <w:spacing w:after="132" w:line="396"/>
        <w:jc w:val="both"/>
        <w:rPr>
          <w:color w:val="212121"/>
        </w:rPr>
      </w:pPr>
      <w:r>
        <w:rPr>
          <w:rFonts w:hint="eastAsia" w:ascii="SimSun" w:hAnsi="SimSun" w:eastAsia="SimSun" w:cs="SimSun"/>
          <w:color w:val="212121"/>
          <w:sz w:val="24"/>
        </w:rPr>
        <w:t>五层结构：最底层是数据与权限，中间是 AI 助手本体，上面是三个使用端，最顶端是原业务系统——原系统始终是数据的唯一权威来源。</w:t>
      </w:r>
    </w:p>
    <w:p w14:paraId="156C395D">
      <w:pPr>
        <w:pStyle w:val="000004"/>
        <w:keepNext w:val="1"/>
        <w:keepLines w:val="1"/>
        <w:pBdr>
          <w:bottom w:val="single" w:color="cfd8dc" w:sz="6" w:space="3"/>
        </w:pBdr>
        <w:spacing w:before="360" w:beforeAutospacing="1" w:after="132" w:afterAutospacing="1" w:line="396"/>
        <w:outlineLvl w:val="1"/>
        <w:rPr>
          <w:color w:val="1a237e"/>
          <w:sz w:val="32"/>
          <w:szCs w:val="32"/>
        </w:rPr>
      </w:pPr>
      <w:bookmarkStart w:id="3" w:name="section-2-1"/>
      <w:r>
        <w:rPr>
          <w:rFonts w:hint="eastAsia" w:ascii="微软雅黑" w:hAnsi="微软雅黑" w:eastAsia="微软雅黑" w:cs="微软雅黑"/>
          <w:b w:val="1"/>
          <w:color w:val="1a237e"/>
          <w:sz w:val="28"/>
        </w:rPr>
        <w:t>（一）五层结构</w:t>
      </w:r>
      <w:bookmarkEnd w:id="3"/>
      <w:r>
        <w:drawing>
          <wp:inline distT="0" distB="0" distL="0" distR="0">
            <wp:extent cx="5274310" cy="2415974"/>
            <wp:effectExtent l="0" t="0" r="0" b="0"/>
            <wp:docPr id="2" name="picture"/>
            <a:graphic>
              <a:graphicData uri="http://schemas.openxmlformats.org/drawingml/2006/picture">
                <pic:pic>
                  <pic:nvPicPr>
                    <pic:cNvPr id="3" name="picture"/>
                    <pic:cNvPicPr/>
                  </pic:nvPicPr>
                  <pic:blipFill rotWithShape="1">
                    <a:blip r:embed="rId5"/>
                    <a:stretch>
                      <a:fillRect/>
                    </a:stretch>
                  </pic:blipFill>
                  <pic:spPr>
                    <a:xfrm>
                      <a:off x="0" y="0"/>
                      <a:ext cx="5274310" cy="2415974"/>
                    </a:xfrm>
                    <a:prstGeom prst="rect">
                      <a:avLst/>
                    </a:prstGeom>
                  </pic:spPr>
                </pic:pic>
              </a:graphicData>
            </a:graphic>
          </wp:inline>
        </w:drawing>
      </w:r>
    </w:p>
    <w:p w14:paraId="7FB64394">
      <w:pPr>
        <w:pStyle w:val="x9xksi"/>
        <w:jc w:val="center"/>
        <w:rPr>
          <w:rFonts w:ascii="SimSun" w:hAnsi="SimSun" w:eastAsia="SimSun"/>
          <w:sz w:val="24"/>
          <w:szCs w:val="24"/>
        </w:rPr>
      </w:pPr>
      <w:r>
        <w:rPr>
          <w:rFonts w:hint="eastAsia" w:ascii="SimSun" w:hAnsi="SimSun" w:eastAsia="SimSun"/>
          <w:color w:val="666666"/>
          <w:sz w:val="18"/>
          <w:szCs w:val="18"/>
        </w:rPr>
        <w:t>图 1　整体架构与数据流向：原系统只读供数，AI 只出建议，写回须人工确认</w:t>
      </w:r>
    </w:p>
    <w:p w14:paraId="59F7B8CC">
      <w:pPr>
        <w:jc w:val="center"/>
      </w:pPr>
      <w:r>
        <w:rPr>
          <w:rFonts w:hint="eastAsia"/>
          <w:color w:val="888888"/>
          <w:sz w:val="18"/>
        </w:rPr>
        <w:t>表 1　整体架构分层</w:t>
      </w:r>
    </w:p>
    <w:tbl>
      <w:tblPr>
        <w:tblW w:w="8306" w:type="dxa"/>
        <w:shd w:color="212121"/>
        <w:tblLayout w:type="autofit"/>
        <w:tblCellMar/>
      </w:tblPr>
      <w:tblGrid>
        <w:gridCol w:w="1495"/>
        <w:gridCol w:w="3820"/>
        <w:gridCol w:w="2991"/>
      </w:tblGrid>
      <w:tr>
        <w:trPr>
          <w:tblHeader w:val="1"/>
        </w:trPr>
        <w:tc>
          <w:tcPr>
            <w:tcW w:w="1495"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0171E4A">
            <w:pPr>
              <w:jc w:val="left"/>
              <w:rPr>
                <w:b w:val="1"/>
                <w:bCs w:val="1"/>
                <w:color w:val="1a237e"/>
              </w:rPr>
            </w:pPr>
            <w:r>
              <w:rPr>
                <w:rFonts w:hint="eastAsia" w:ascii="SimSun" w:hAnsi="SimSun" w:eastAsia="SimSun" w:cs="SimSun"/>
                <w:b w:val="1"/>
                <w:color w:val="1a237e"/>
                <w:sz w:val="21"/>
              </w:rPr>
              <w:t>层次</w:t>
            </w:r>
          </w:p>
        </w:tc>
        <w:tc>
          <w:tcPr>
            <w:tcW w:w="3820"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4B36FC70">
            <w:pPr>
              <w:jc w:val="left"/>
              <w:rPr>
                <w:b w:val="1"/>
                <w:bCs w:val="1"/>
                <w:color w:val="1a237e"/>
              </w:rPr>
            </w:pPr>
            <w:r>
              <w:rPr>
                <w:rFonts w:hint="eastAsia" w:ascii="SimSun" w:hAnsi="SimSun" w:eastAsia="SimSun" w:cs="SimSun"/>
                <w:b w:val="1"/>
                <w:color w:val="1a237e"/>
                <w:sz w:val="21"/>
              </w:rPr>
              <w:t>组成</w:t>
            </w:r>
          </w:p>
        </w:tc>
        <w:tc>
          <w:tcPr>
            <w:tcW w:w="2991"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B2C27E2">
            <w:pPr>
              <w:jc w:val="left"/>
              <w:rPr>
                <w:b w:val="1"/>
                <w:bCs w:val="1"/>
                <w:color w:val="1a237e"/>
              </w:rPr>
            </w:pPr>
            <w:r>
              <w:rPr>
                <w:rFonts w:hint="eastAsia" w:ascii="SimSun" w:hAnsi="SimSun" w:eastAsia="SimSun" w:cs="SimSun"/>
                <w:b w:val="1"/>
                <w:color w:val="1a237e"/>
                <w:sz w:val="21"/>
              </w:rPr>
              <w:t>定位与数据流向</w:t>
            </w:r>
          </w:p>
        </w:tc>
      </w:tr>
      <w:tr>
        <w:trPr/>
        <w:tc>
          <w:tcPr>
            <w:tcW w:w="14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56D176E">
            <w:pPr>
              <w:jc w:val="left"/>
              <w:rPr>
                <w:color w:val="212121"/>
              </w:rPr>
            </w:pPr>
            <w:r>
              <w:rPr>
                <w:rFonts w:hint="eastAsia" w:ascii="SimSun" w:hAnsi="SimSun" w:eastAsia="SimSun" w:cs="SimSun"/>
                <w:b w:val="1"/>
                <w:color w:val="212121"/>
                <w:sz w:val="21"/>
              </w:rPr>
              <w:t>原业务系统</w:t>
            </w:r>
          </w:p>
        </w:tc>
        <w:tc>
          <w:tcPr>
            <w:tcW w:w="382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9967AED">
            <w:pPr>
              <w:jc w:val="left"/>
              <w:rPr>
                <w:color w:val="212121"/>
              </w:rPr>
            </w:pPr>
            <w:r>
              <w:rPr>
                <w:rFonts w:hint="eastAsia" w:ascii="SimSun" w:hAnsi="SimSun" w:eastAsia="SimSun" w:cs="SimSun"/>
                <w:color w:val="212121"/>
                <w:sz w:val="21"/>
              </w:rPr>
              <w:t>收银系统（消费流水、金额计算、优惠核销、会员余额）</w:t>
            </w:r>
            <w:r>
              <w:br w:type="textWrapping"/>
            </w:r>
            <w:r>
              <w:rPr>
                <w:rFonts w:hint="eastAsia" w:ascii="SimSun" w:hAnsi="SimSun" w:eastAsia="SimSun" w:cs="SimSun"/>
                <w:color w:val="212121"/>
                <w:sz w:val="21"/>
              </w:rPr>
              <w:t>会员系统（会员档案、储值、次卡、权益、积分）</w:t>
            </w:r>
            <w:r>
              <w:br w:type="textWrapping"/>
            </w:r>
            <w:r>
              <w:rPr>
                <w:rFonts w:hint="eastAsia" w:ascii="SimSun" w:hAnsi="SimSun" w:eastAsia="SimSun" w:cs="SimSun"/>
                <w:color w:val="212121"/>
                <w:sz w:val="21"/>
              </w:rPr>
              <w:t>预约系统（项目预约、房间与服务人员排期、叫号）</w:t>
            </w:r>
          </w:p>
        </w:tc>
        <w:tc>
          <w:tcPr>
            <w:tcW w:w="2991"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E5A2E1A">
            <w:pPr>
              <w:jc w:val="left"/>
              <w:rPr>
                <w:color w:val="212121"/>
              </w:rPr>
            </w:pPr>
            <w:r>
              <w:rPr>
                <w:rFonts w:hint="eastAsia" w:ascii="SimSun" w:hAnsi="SimSun" w:eastAsia="SimSun" w:cs="SimSun"/>
                <w:color w:val="212121"/>
                <w:sz w:val="21"/>
              </w:rPr>
              <w:t>唯一数据权威。AI 只读，不改账</w:t>
            </w:r>
          </w:p>
        </w:tc>
      </w:tr>
      <w:tr>
        <w:trPr/>
        <w:tc>
          <w:tcPr>
            <w:tcW w:w="14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33C2C18">
            <w:pPr>
              <w:jc w:val="left"/>
              <w:rPr>
                <w:color w:val="212121"/>
              </w:rPr>
            </w:pPr>
            <w:r>
              <w:rPr>
                <w:rFonts w:hint="eastAsia" w:ascii="SimSun" w:hAnsi="SimSun" w:eastAsia="SimSun" w:cs="SimSun"/>
                <w:b w:val="1"/>
                <w:color w:val="212121"/>
                <w:sz w:val="21"/>
              </w:rPr>
              <w:t>AI 经营管理助手</w:t>
            </w:r>
          </w:p>
        </w:tc>
        <w:tc>
          <w:tcPr>
            <w:tcW w:w="382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748B89B">
            <w:pPr>
              <w:jc w:val="left"/>
              <w:rPr>
                <w:color w:val="212121"/>
              </w:rPr>
            </w:pPr>
            <w:r>
              <w:rPr>
                <w:rFonts w:hint="eastAsia" w:ascii="SimSun" w:hAnsi="SimSun" w:eastAsia="SimSun" w:cs="SimSun"/>
                <w:color w:val="212121"/>
                <w:sz w:val="21"/>
              </w:rPr>
              <w:t>模块 1 经营看板 · 2 会员运营 · 3 咨询导购 · 4 口碑客诉 · 5 预约排队 · 6 排班备餐 · 7 能耗分析 · 8 员工培训</w:t>
            </w:r>
          </w:p>
        </w:tc>
        <w:tc>
          <w:tcPr>
            <w:tcW w:w="2991"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24E2D5B">
            <w:pPr>
              <w:jc w:val="left"/>
              <w:rPr>
                <w:color w:val="212121"/>
              </w:rPr>
            </w:pPr>
            <w:r>
              <w:rPr>
                <w:rFonts w:hint="eastAsia" w:ascii="SimSun" w:hAnsi="SimSun" w:eastAsia="SimSun" w:cs="SimSun"/>
                <w:color w:val="212121"/>
                <w:sz w:val="21"/>
              </w:rPr>
              <w:t>分析与调度层。向下读数据、向上出建议，建议回写原系统需人工确认</w:t>
            </w:r>
          </w:p>
        </w:tc>
      </w:tr>
      <w:tr>
        <w:trPr/>
        <w:tc>
          <w:tcPr>
            <w:tcW w:w="14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EB6E5B6">
            <w:pPr>
              <w:jc w:val="left"/>
              <w:rPr>
                <w:color w:val="212121"/>
              </w:rPr>
            </w:pPr>
            <w:r>
              <w:rPr>
                <w:rFonts w:hint="eastAsia" w:ascii="SimSun" w:hAnsi="SimSun" w:eastAsia="SimSun" w:cs="SimSun"/>
                <w:b w:val="1"/>
                <w:color w:val="212121"/>
                <w:sz w:val="21"/>
              </w:rPr>
              <w:t>管理后台</w:t>
            </w:r>
          </w:p>
        </w:tc>
        <w:tc>
          <w:tcPr>
            <w:tcW w:w="382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7B6255D">
            <w:pPr>
              <w:jc w:val="left"/>
              <w:rPr>
                <w:color w:val="212121"/>
              </w:rPr>
            </w:pPr>
            <w:r>
              <w:rPr>
                <w:rFonts w:hint="eastAsia" w:ascii="SimSun" w:hAnsi="SimSun" w:eastAsia="SimSun" w:cs="SimSun"/>
                <w:color w:val="212121"/>
                <w:sz w:val="21"/>
              </w:rPr>
              <w:t>老板 · 店长 · 运营</w:t>
            </w:r>
          </w:p>
        </w:tc>
        <w:tc>
          <w:tcPr>
            <w:tcW w:w="2991"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F486FF6">
            <w:pPr>
              <w:jc w:val="left"/>
              <w:rPr>
                <w:color w:val="212121"/>
              </w:rPr>
            </w:pPr>
            <w:r>
              <w:rPr>
                <w:rFonts w:hint="eastAsia" w:ascii="SimSun" w:hAnsi="SimSun" w:eastAsia="SimSun" w:cs="SimSun"/>
                <w:color w:val="212121"/>
                <w:sz w:val="21"/>
              </w:rPr>
              <w:t>查看数据、审批活动、处理任务。PC 端优先</w:t>
            </w:r>
          </w:p>
        </w:tc>
      </w:tr>
      <w:tr>
        <w:trPr/>
        <w:tc>
          <w:tcPr>
            <w:tcW w:w="14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D128F7B">
            <w:pPr>
              <w:jc w:val="left"/>
              <w:rPr>
                <w:color w:val="212121"/>
              </w:rPr>
            </w:pPr>
            <w:r>
              <w:rPr>
                <w:rFonts w:hint="eastAsia" w:ascii="SimSun" w:hAnsi="SimSun" w:eastAsia="SimSun" w:cs="SimSun"/>
                <w:b w:val="1"/>
                <w:color w:val="212121"/>
                <w:sz w:val="21"/>
              </w:rPr>
              <w:t>员工工作端</w:t>
            </w:r>
          </w:p>
        </w:tc>
        <w:tc>
          <w:tcPr>
            <w:tcW w:w="382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F00C428">
            <w:pPr>
              <w:jc w:val="left"/>
              <w:rPr>
                <w:color w:val="212121"/>
              </w:rPr>
            </w:pPr>
            <w:r>
              <w:rPr>
                <w:rFonts w:hint="eastAsia" w:ascii="SimSun" w:hAnsi="SimSun" w:eastAsia="SimSun" w:cs="SimSun"/>
                <w:color w:val="212121"/>
                <w:sz w:val="21"/>
              </w:rPr>
              <w:t>技师 · 前台 · 餐饮 · 保洁</w:t>
            </w:r>
          </w:p>
        </w:tc>
        <w:tc>
          <w:tcPr>
            <w:tcW w:w="2991"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ED67B41">
            <w:pPr>
              <w:jc w:val="left"/>
              <w:rPr>
                <w:color w:val="212121"/>
              </w:rPr>
            </w:pPr>
            <w:r>
              <w:rPr>
                <w:rFonts w:hint="eastAsia" w:ascii="SimSun" w:hAnsi="SimSun" w:eastAsia="SimSun" w:cs="SimSun"/>
                <w:color w:val="212121"/>
                <w:sz w:val="21"/>
              </w:rPr>
              <w:t>查询、接单、反馈、培训。手机网页或现有工作平台优先</w:t>
            </w:r>
          </w:p>
        </w:tc>
      </w:tr>
      <w:tr>
        <w:trPr/>
        <w:tc>
          <w:tcPr>
            <w:tcW w:w="14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C873B35">
            <w:pPr>
              <w:jc w:val="left"/>
              <w:rPr>
                <w:color w:val="212121"/>
              </w:rPr>
            </w:pPr>
            <w:r>
              <w:rPr>
                <w:rFonts w:hint="eastAsia" w:ascii="SimSun" w:hAnsi="SimSun" w:eastAsia="SimSun" w:cs="SimSun"/>
                <w:b w:val="1"/>
                <w:color w:val="212121"/>
                <w:sz w:val="21"/>
              </w:rPr>
              <w:t>顾客服务端</w:t>
            </w:r>
          </w:p>
        </w:tc>
        <w:tc>
          <w:tcPr>
            <w:tcW w:w="382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C9E83A5">
            <w:pPr>
              <w:jc w:val="left"/>
              <w:rPr>
                <w:color w:val="212121"/>
              </w:rPr>
            </w:pPr>
            <w:r>
              <w:rPr>
                <w:rFonts w:hint="eastAsia" w:ascii="SimSun" w:hAnsi="SimSun" w:eastAsia="SimSun" w:cs="SimSun"/>
                <w:color w:val="212121"/>
                <w:sz w:val="21"/>
              </w:rPr>
              <w:t>到店与潜在顾客</w:t>
            </w:r>
          </w:p>
        </w:tc>
        <w:tc>
          <w:tcPr>
            <w:tcW w:w="2991"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85A1201">
            <w:pPr>
              <w:jc w:val="left"/>
              <w:rPr>
                <w:color w:val="212121"/>
              </w:rPr>
            </w:pPr>
            <w:r>
              <w:rPr>
                <w:rFonts w:hint="eastAsia" w:ascii="SimSun" w:hAnsi="SimSun" w:eastAsia="SimSun" w:cs="SimSun"/>
                <w:color w:val="212121"/>
                <w:sz w:val="21"/>
              </w:rPr>
              <w:t>咨询、套餐介绍、预约、排队查询。按需接入小程序</w:t>
            </w:r>
          </w:p>
        </w:tc>
      </w:tr>
      <w:tr>
        <w:trPr/>
        <w:tc>
          <w:tcPr>
            <w:tcW w:w="14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84BBD91">
            <w:pPr>
              <w:jc w:val="left"/>
              <w:rPr>
                <w:color w:val="212121"/>
              </w:rPr>
            </w:pPr>
            <w:r>
              <w:rPr>
                <w:rFonts w:hint="eastAsia" w:ascii="SimSun" w:hAnsi="SimSun" w:eastAsia="SimSun" w:cs="SimSun"/>
                <w:b w:val="1"/>
                <w:color w:val="212121"/>
                <w:sz w:val="21"/>
              </w:rPr>
              <w:t>底层支撑能力</w:t>
            </w:r>
          </w:p>
        </w:tc>
        <w:tc>
          <w:tcPr>
            <w:tcW w:w="382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EE6EFC4">
            <w:pPr>
              <w:jc w:val="left"/>
              <w:rPr>
                <w:color w:val="212121"/>
              </w:rPr>
            </w:pPr>
            <w:r>
              <w:rPr>
                <w:rFonts w:hint="eastAsia" w:ascii="SimSun" w:hAnsi="SimSun" w:eastAsia="SimSun" w:cs="SimSun"/>
                <w:color w:val="212121"/>
                <w:sz w:val="21"/>
              </w:rPr>
              <w:t>统一数据接口 · 账号权限 · 操作日志 · 知识库管理</w:t>
            </w:r>
          </w:p>
        </w:tc>
        <w:tc>
          <w:tcPr>
            <w:tcW w:w="2991"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2BDC5F8">
            <w:pPr>
              <w:jc w:val="left"/>
              <w:rPr>
                <w:color w:val="212121"/>
              </w:rPr>
            </w:pPr>
            <w:r>
              <w:rPr>
                <w:rFonts w:hint="eastAsia" w:ascii="SimSun" w:hAnsi="SimSun" w:eastAsia="SimSun" w:cs="SimSun"/>
                <w:color w:val="212121"/>
                <w:sz w:val="21"/>
              </w:rPr>
              <w:t>全平台共用，不产生可见功能但决定八个模块能否被放心铺开</w:t>
            </w:r>
          </w:p>
        </w:tc>
      </w:tr>
    </w:tbl>
    <w:p w14:paraId="3BE69964">
      <w:pPr>
        <w:spacing w:after="132" w:line="396"/>
        <w:ind w:firstLine="480"/>
        <w:jc w:val="both"/>
        <w:rPr>
          <w:color w:val="212121"/>
        </w:rPr>
      </w:pPr>
      <w:r>
        <w:rPr>
          <w:rFonts w:hint="eastAsia" w:ascii="SimSun" w:hAnsi="SimSun" w:eastAsia="SimSun" w:cs="SimSun"/>
          <w:color w:val="212121"/>
          <w:sz w:val="24"/>
        </w:rPr>
        <w:t>数据流向为：原业务系统经统一数据接口向下供给数据，AI 助手产出分析结果与建议，经三端分流至不同角色；建议需回写原系统执行的，一律先经人工确认。</w:t>
      </w:r>
    </w:p>
    <w:p w14:paraId="2149FF2F">
      <w:pPr>
        <w:pStyle w:val="000004"/>
        <w:keepNext w:val="1"/>
        <w:keepLines w:val="1"/>
        <w:pBdr>
          <w:bottom w:val="single" w:color="cfd8dc" w:sz="6" w:space="3"/>
        </w:pBdr>
        <w:spacing w:before="360" w:beforeAutospacing="1" w:after="132" w:afterAutospacing="1" w:line="396"/>
        <w:outlineLvl w:val="1"/>
        <w:rPr>
          <w:color w:val="1a237e"/>
          <w:sz w:val="32"/>
          <w:szCs w:val="32"/>
        </w:rPr>
      </w:pPr>
      <w:bookmarkStart w:id="4" w:name="section-2-2"/>
      <w:r>
        <w:rPr>
          <w:rFonts w:hint="eastAsia" w:ascii="微软雅黑" w:hAnsi="微软雅黑" w:eastAsia="微软雅黑" w:cs="微软雅黑"/>
          <w:b w:val="1"/>
          <w:color w:val="1a237e"/>
          <w:sz w:val="28"/>
        </w:rPr>
        <w:t>（二）三个使用端的分工</w:t>
      </w:r>
      <w:bookmarkEnd w:id="4"/>
    </w:p>
    <w:p w14:paraId="1A39CDD3">
      <w:pPr>
        <w:spacing w:after="132" w:line="396"/>
        <w:ind w:firstLine="480"/>
        <w:jc w:val="both"/>
        <w:rPr>
          <w:color w:val="212121"/>
        </w:rPr>
      </w:pPr>
      <w:r>
        <w:rPr>
          <w:rFonts w:hint="eastAsia" w:ascii="SimSun" w:hAnsi="SimSun" w:eastAsia="SimSun" w:cs="SimSun"/>
          <w:color w:val="212121"/>
          <w:sz w:val="24"/>
        </w:rPr>
        <w:t>同一个 AI 能力，在不同端上的形态与深度完全不同。按谁最需要、谁用得最多来分配。</w:t>
      </w:r>
    </w:p>
    <w:p w14:paraId="2A26B444">
      <w:pPr>
        <w:jc w:val="center"/>
      </w:pPr>
      <w:r>
        <w:rPr>
          <w:rFonts w:hint="eastAsia"/>
          <w:color w:val="888888"/>
          <w:sz w:val="18"/>
        </w:rPr>
        <w:t>表 2　三端分工</w:t>
      </w:r>
    </w:p>
    <w:tbl>
      <w:tblPr>
        <w:tblW w:w="8306" w:type="dxa"/>
        <w:shd w:color="212121"/>
        <w:tblLayout w:type="autofit"/>
        <w:tblCellMar/>
      </w:tblPr>
      <w:tblGrid>
        <w:gridCol w:w="1162"/>
        <w:gridCol w:w="1328"/>
        <w:gridCol w:w="2657"/>
        <w:gridCol w:w="1661"/>
        <w:gridCol w:w="1498"/>
      </w:tblGrid>
      <w:tr>
        <w:trPr>
          <w:tblHeader w:val="1"/>
        </w:trPr>
        <w:tc>
          <w:tcPr>
            <w:tcW w:w="1162"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015E0241">
            <w:pPr>
              <w:jc w:val="left"/>
              <w:rPr>
                <w:b w:val="1"/>
                <w:bCs w:val="1"/>
                <w:color w:val="1a237e"/>
              </w:rPr>
            </w:pPr>
            <w:r>
              <w:rPr>
                <w:rFonts w:hint="eastAsia" w:ascii="SimSun" w:hAnsi="SimSun" w:eastAsia="SimSun" w:cs="SimSun"/>
                <w:b w:val="1"/>
                <w:color w:val="1a237e"/>
                <w:sz w:val="21"/>
              </w:rPr>
              <w:t>端</w:t>
            </w:r>
          </w:p>
        </w:tc>
        <w:tc>
          <w:tcPr>
            <w:tcW w:w="1328"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186478DB">
            <w:pPr>
              <w:jc w:val="left"/>
              <w:rPr>
                <w:b w:val="1"/>
                <w:bCs w:val="1"/>
                <w:color w:val="1a237e"/>
              </w:rPr>
            </w:pPr>
            <w:r>
              <w:rPr>
                <w:rFonts w:hint="eastAsia" w:ascii="SimSun" w:hAnsi="SimSun" w:eastAsia="SimSun" w:cs="SimSun"/>
                <w:b w:val="1"/>
                <w:color w:val="1a237e"/>
                <w:sz w:val="21"/>
              </w:rPr>
              <w:t>使用者</w:t>
            </w:r>
          </w:p>
        </w:tc>
        <w:tc>
          <w:tcPr>
            <w:tcW w:w="2657"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527933E">
            <w:pPr>
              <w:jc w:val="left"/>
              <w:rPr>
                <w:b w:val="1"/>
                <w:bCs w:val="1"/>
                <w:color w:val="1a237e"/>
              </w:rPr>
            </w:pPr>
            <w:r>
              <w:rPr>
                <w:rFonts w:hint="eastAsia" w:ascii="SimSun" w:hAnsi="SimSun" w:eastAsia="SimSun" w:cs="SimSun"/>
                <w:b w:val="1"/>
                <w:color w:val="1a237e"/>
                <w:sz w:val="21"/>
              </w:rPr>
              <w:t>承载功能</w:t>
            </w:r>
          </w:p>
        </w:tc>
        <w:tc>
          <w:tcPr>
            <w:tcW w:w="1661"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21AEB3AC">
            <w:pPr>
              <w:jc w:val="left"/>
              <w:rPr>
                <w:b w:val="1"/>
                <w:bCs w:val="1"/>
                <w:color w:val="1a237e"/>
              </w:rPr>
            </w:pPr>
            <w:r>
              <w:rPr>
                <w:rFonts w:hint="eastAsia" w:ascii="SimSun" w:hAnsi="SimSun" w:eastAsia="SimSun" w:cs="SimSun"/>
                <w:b w:val="1"/>
                <w:color w:val="1a237e"/>
                <w:sz w:val="21"/>
              </w:rPr>
              <w:t>形态优先级</w:t>
            </w:r>
          </w:p>
        </w:tc>
        <w:tc>
          <w:tcPr>
            <w:tcW w:w="1498"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A1EB3EA">
            <w:pPr>
              <w:jc w:val="left"/>
              <w:rPr>
                <w:b w:val="1"/>
                <w:bCs w:val="1"/>
                <w:color w:val="1a237e"/>
              </w:rPr>
            </w:pPr>
            <w:r>
              <w:rPr>
                <w:rFonts w:hint="eastAsia" w:ascii="SimSun" w:hAnsi="SimSun" w:eastAsia="SimSun" w:cs="SimSun"/>
                <w:b w:val="1"/>
                <w:color w:val="1a237e"/>
                <w:sz w:val="21"/>
              </w:rPr>
              <w:t>不做什么</w:t>
            </w:r>
          </w:p>
        </w:tc>
      </w:tr>
      <w:tr>
        <w:trPr/>
        <w:tc>
          <w:tcPr>
            <w:tcW w:w="116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691F370">
            <w:pPr>
              <w:jc w:val="left"/>
              <w:rPr>
                <w:color w:val="212121"/>
              </w:rPr>
            </w:pPr>
            <w:r>
              <w:rPr>
                <w:rFonts w:hint="eastAsia" w:ascii="SimSun" w:hAnsi="SimSun" w:eastAsia="SimSun" w:cs="SimSun"/>
                <w:b w:val="1"/>
                <w:color w:val="212121"/>
                <w:sz w:val="21"/>
              </w:rPr>
              <w:t>管理后台</w:t>
            </w:r>
          </w:p>
        </w:tc>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894DA01">
            <w:pPr>
              <w:jc w:val="left"/>
              <w:rPr>
                <w:color w:val="212121"/>
              </w:rPr>
            </w:pPr>
            <w:r>
              <w:rPr>
                <w:rFonts w:hint="eastAsia" w:ascii="SimSun" w:hAnsi="SimSun" w:eastAsia="SimSun" w:cs="SimSun"/>
                <w:color w:val="212121"/>
                <w:sz w:val="21"/>
              </w:rPr>
              <w:t>老板、店长、运营</w:t>
            </w:r>
          </w:p>
        </w:tc>
        <w:tc>
          <w:tcPr>
            <w:tcW w:w="2657"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6BFBFB1">
            <w:pPr>
              <w:jc w:val="left"/>
              <w:rPr>
                <w:color w:val="212121"/>
              </w:rPr>
            </w:pPr>
            <w:r>
              <w:rPr>
                <w:rFonts w:hint="eastAsia" w:ascii="SimSun" w:hAnsi="SimSun" w:eastAsia="SimSun" w:cs="SimSun"/>
                <w:color w:val="212121"/>
                <w:sz w:val="21"/>
              </w:rPr>
              <w:t>查看数据与经营分析、审批会员活动、处理客诉整改与派单、调整 AI 建议、配置规则与阈值、查看操作日志</w:t>
            </w:r>
          </w:p>
        </w:tc>
        <w:tc>
          <w:tcPr>
            <w:tcW w:w="1661"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1F6991A">
            <w:pPr>
              <w:jc w:val="left"/>
              <w:rPr>
                <w:color w:val="212121"/>
              </w:rPr>
            </w:pPr>
            <w:r>
              <w:rPr>
                <w:rFonts w:hint="eastAsia" w:ascii="SimSun" w:hAnsi="SimSun" w:eastAsia="SimSun" w:cs="SimSun"/>
                <w:color w:val="212121"/>
                <w:sz w:val="21"/>
              </w:rPr>
              <w:t>PC 端优先，兼顾移动查看</w:t>
            </w:r>
          </w:p>
        </w:tc>
        <w:tc>
          <w:tcPr>
            <w:tcW w:w="149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91169FB">
            <w:pPr>
              <w:jc w:val="left"/>
              <w:rPr>
                <w:color w:val="212121"/>
              </w:rPr>
            </w:pPr>
            <w:r>
              <w:rPr>
                <w:rFonts w:hint="eastAsia" w:ascii="SimSun" w:hAnsi="SimSun" w:eastAsia="SimSun" w:cs="SimSun"/>
                <w:color w:val="212121"/>
                <w:sz w:val="21"/>
              </w:rPr>
              <w:t>不在此端直接改账、改预约</w:t>
            </w:r>
          </w:p>
        </w:tc>
      </w:tr>
      <w:tr>
        <w:trPr/>
        <w:tc>
          <w:tcPr>
            <w:tcW w:w="1162"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8DA8A07">
            <w:pPr>
              <w:jc w:val="left"/>
              <w:rPr>
                <w:color w:val="212121"/>
              </w:rPr>
            </w:pPr>
            <w:r>
              <w:rPr>
                <w:rFonts w:hint="eastAsia" w:ascii="SimSun" w:hAnsi="SimSun" w:eastAsia="SimSun" w:cs="SimSun"/>
                <w:b w:val="1"/>
                <w:color w:val="212121"/>
                <w:sz w:val="21"/>
              </w:rPr>
              <w:t>员工工作端</w:t>
            </w:r>
          </w:p>
        </w:tc>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4133260">
            <w:pPr>
              <w:jc w:val="left"/>
              <w:rPr>
                <w:color w:val="212121"/>
              </w:rPr>
            </w:pPr>
            <w:r>
              <w:rPr>
                <w:rFonts w:hint="eastAsia" w:ascii="SimSun" w:hAnsi="SimSun" w:eastAsia="SimSun" w:cs="SimSun"/>
                <w:color w:val="212121"/>
                <w:sz w:val="21"/>
              </w:rPr>
              <w:t>技师、前台、餐饮、保洁、保安</w:t>
            </w:r>
          </w:p>
        </w:tc>
        <w:tc>
          <w:tcPr>
            <w:tcW w:w="2657"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1AFDD7F">
            <w:pPr>
              <w:jc w:val="left"/>
              <w:rPr>
                <w:color w:val="212121"/>
              </w:rPr>
            </w:pPr>
            <w:r>
              <w:rPr>
                <w:rFonts w:hint="eastAsia" w:ascii="SimSun" w:hAnsi="SimSun" w:eastAsia="SimSun" w:cs="SimSun"/>
                <w:color w:val="212121"/>
                <w:sz w:val="21"/>
              </w:rPr>
              <w:t>查询排班预约套餐活动、接单与反馈、上报问题与报损、参与培训与测验</w:t>
            </w:r>
          </w:p>
        </w:tc>
        <w:tc>
          <w:tcPr>
            <w:tcW w:w="1661"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5ADBCB6">
            <w:pPr>
              <w:jc w:val="left"/>
              <w:rPr>
                <w:color w:val="212121"/>
              </w:rPr>
            </w:pPr>
            <w:r>
              <w:rPr>
                <w:rFonts w:hint="eastAsia" w:ascii="SimSun" w:hAnsi="SimSun" w:eastAsia="SimSun" w:cs="SimSun"/>
                <w:color w:val="212121"/>
                <w:sz w:val="21"/>
              </w:rPr>
              <w:t>优先手机网页，或直接嵌入现有工作平台</w:t>
            </w:r>
          </w:p>
        </w:tc>
        <w:tc>
          <w:tcPr>
            <w:tcW w:w="149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CE3AFF3">
            <w:pPr>
              <w:jc w:val="left"/>
              <w:rPr>
                <w:color w:val="212121"/>
              </w:rPr>
            </w:pPr>
            <w:r>
              <w:rPr>
                <w:rFonts w:hint="eastAsia" w:ascii="SimSun" w:hAnsi="SimSun" w:eastAsia="SimSun" w:cs="SimSun"/>
                <w:color w:val="212121"/>
                <w:sz w:val="21"/>
              </w:rPr>
              <w:t>不新增一套独立登录习惯，尽量复用现有账号</w:t>
            </w:r>
          </w:p>
        </w:tc>
      </w:tr>
      <w:tr>
        <w:trPr/>
        <w:tc>
          <w:tcPr>
            <w:tcW w:w="116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A334F60">
            <w:pPr>
              <w:jc w:val="left"/>
              <w:rPr>
                <w:color w:val="212121"/>
              </w:rPr>
            </w:pPr>
            <w:r>
              <w:rPr>
                <w:rFonts w:hint="eastAsia" w:ascii="SimSun" w:hAnsi="SimSun" w:eastAsia="SimSun" w:cs="SimSun"/>
                <w:b w:val="1"/>
                <w:color w:val="212121"/>
                <w:sz w:val="21"/>
              </w:rPr>
              <w:t>顾客服务端</w:t>
            </w:r>
          </w:p>
        </w:tc>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E916530">
            <w:pPr>
              <w:jc w:val="left"/>
              <w:rPr>
                <w:color w:val="212121"/>
              </w:rPr>
            </w:pPr>
            <w:r>
              <w:rPr>
                <w:rFonts w:hint="eastAsia" w:ascii="SimSun" w:hAnsi="SimSun" w:eastAsia="SimSun" w:cs="SimSun"/>
                <w:color w:val="212121"/>
                <w:sz w:val="21"/>
              </w:rPr>
              <w:t>到店顾客与潜在顾客</w:t>
            </w:r>
          </w:p>
        </w:tc>
        <w:tc>
          <w:tcPr>
            <w:tcW w:w="2657"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7CE14A3">
            <w:pPr>
              <w:jc w:val="left"/>
              <w:rPr>
                <w:color w:val="212121"/>
              </w:rPr>
            </w:pPr>
            <w:r>
              <w:rPr>
                <w:rFonts w:hint="eastAsia" w:ascii="SimSun" w:hAnsi="SimSun" w:eastAsia="SimSun" w:cs="SimSun"/>
                <w:color w:val="212121"/>
                <w:sz w:val="21"/>
              </w:rPr>
              <w:t>咨询问答、套餐介绍与推荐、预约入口、排队与余位查询、活动参与</w:t>
            </w:r>
          </w:p>
        </w:tc>
        <w:tc>
          <w:tcPr>
            <w:tcW w:w="1661"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281F008">
            <w:pPr>
              <w:jc w:val="left"/>
              <w:rPr>
                <w:color w:val="212121"/>
              </w:rPr>
            </w:pPr>
            <w:r>
              <w:rPr>
                <w:rFonts w:hint="eastAsia" w:ascii="SimSun" w:hAnsi="SimSun" w:eastAsia="SimSun" w:cs="SimSun"/>
                <w:color w:val="212121"/>
                <w:sz w:val="21"/>
              </w:rPr>
              <w:t>按需接入小程序，公众号亦可</w:t>
            </w:r>
          </w:p>
        </w:tc>
        <w:tc>
          <w:tcPr>
            <w:tcW w:w="149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263A113">
            <w:pPr>
              <w:jc w:val="left"/>
              <w:rPr>
                <w:color w:val="212121"/>
              </w:rPr>
            </w:pPr>
            <w:r>
              <w:rPr>
                <w:rFonts w:hint="eastAsia" w:ascii="SimSun" w:hAnsi="SimSun" w:eastAsia="SimSun" w:cs="SimSun"/>
                <w:color w:val="212121"/>
                <w:sz w:val="21"/>
              </w:rPr>
              <w:t>不在此端做核销与支付，导向原系统</w:t>
            </w:r>
          </w:p>
        </w:tc>
      </w:tr>
    </w:tbl>
    <w:p w14:paraId="4E8F77A3">
      <w:pPr>
        <w:spacing w:after="132" w:line="396"/>
        <w:ind w:firstLine="480"/>
        <w:jc w:val="both"/>
        <w:rPr>
          <w:color w:val="212121"/>
        </w:rPr>
      </w:pPr>
      <w:r>
        <w:rPr>
          <w:rFonts w:hint="eastAsia" w:ascii="SimSun" w:hAnsi="SimSun" w:eastAsia="SimSun" w:cs="SimSun"/>
          <w:color w:val="212121"/>
          <w:sz w:val="24"/>
        </w:rPr>
        <w:t>员工端选手机网页或现有工作平台而非独立 App，是为了避免一线员工多装一个应用、也多记一套密码。</w:t>
      </w:r>
    </w:p>
    <w:p w14:paraId="5EB15F10">
      <w:pPr>
        <w:pStyle w:val="000005"/>
        <w:keepNext w:val="1"/>
        <w:keepLines w:val="1"/>
        <w:shd w:val="clear" w:fill="1565c0"/>
        <w:spacing w:before="360" w:beforeAutospacing="1" w:after="108" w:afterAutospacing="1" w:line="396"/>
        <w:outlineLvl w:val="0"/>
        <w:rPr>
          <w:color w:val="f5f7fa"/>
          <w:kern w:val="44"/>
          <w:sz w:val="44"/>
          <w:szCs w:val="44"/>
        </w:rPr>
      </w:pPr>
      <w:bookmarkStart w:id="5" w:name="section-3"/>
      <w:r>
        <w:rPr>
          <w:rFonts w:hint="eastAsia" w:ascii="微软雅黑" w:hAnsi="微软雅黑" w:eastAsia="微软雅黑" w:cs="微软雅黑"/>
          <w:b w:val="1"/>
          <w:color w:val="f5f7fa"/>
          <w:sz w:val="32"/>
        </w:rPr>
        <w:t>二、八大模块总览</w:t>
      </w:r>
      <w:bookmarkEnd w:id="5"/>
    </w:p>
    <w:p w14:paraId="529CC2DA">
      <w:pPr>
        <w:spacing w:after="132" w:line="396"/>
        <w:jc w:val="both"/>
        <w:rPr>
          <w:color w:val="212121"/>
        </w:rPr>
      </w:pPr>
      <w:r>
        <w:rPr>
          <w:rFonts w:hint="eastAsia" w:ascii="SimSun" w:hAnsi="SimSun" w:eastAsia="SimSun" w:cs="SimSun"/>
          <w:color w:val="212121"/>
          <w:sz w:val="24"/>
        </w:rPr>
        <w:t>每个模块独立可交付</w:t>
      </w:r>
      <w:r>
        <w:rPr>
          <w:rFonts w:hint="eastAsia" w:ascii="SimSun" w:hAnsi="SimSun" w:eastAsia="SimSun" w:cs="SimSun"/>
          <w:color w:val="212121"/>
          <w:sz w:val="24"/>
        </w:rPr>
        <w:drawing>
          <wp:inline distT="0" distB="0" distL="0" distR="0">
            <wp:extent cx="5274310" cy="3402780"/>
            <wp:effectExtent l="0" t="0" r="0" b="0"/>
            <wp:docPr id="5" name="picture"/>
            <a:graphic>
              <a:graphicData uri="http://schemas.openxmlformats.org/drawingml/2006/picture">
                <pic:pic>
                  <pic:nvPicPr>
                    <pic:cNvPr id="6" name="picture"/>
                    <pic:cNvPicPr/>
                  </pic:nvPicPr>
                  <pic:blipFill rotWithShape="1">
                    <a:blip r:embed="rId6"/>
                    <a:stretch>
                      <a:fillRect/>
                    </a:stretch>
                  </pic:blipFill>
                  <pic:spPr>
                    <a:xfrm>
                      <a:off x="0" y="0"/>
                      <a:ext cx="5274310" cy="3402780"/>
                    </a:xfrm>
                    <a:prstGeom prst="rect">
                      <a:avLst/>
                    </a:prstGeom>
                  </pic:spPr>
                </pic:pic>
              </a:graphicData>
            </a:graphic>
          </wp:inline>
        </w:drawing>
      </w:r>
      <w:r>
        <w:rPr>
          <w:rFonts w:hint="eastAsia" w:ascii="SimSun" w:hAnsi="SimSun" w:eastAsia="SimSun" w:cs="SimSun"/>
          <w:color w:val="212121"/>
          <w:sz w:val="24"/>
        </w:rPr>
        <w:t>。下表为总览视图，具体到功能点的开发清单见第五章第三节。</w:t>
      </w:r>
    </w:p>
    <w:p w14:paraId="7FB64393">
      <w:pPr>
        <w:pStyle w:val="x9xksi"/>
        <w:jc w:val="center"/>
        <w:rPr>
          <w:rFonts w:ascii="SimSun" w:hAnsi="SimSun" w:eastAsia="SimSun"/>
          <w:sz w:val="24"/>
          <w:szCs w:val="24"/>
        </w:rPr>
      </w:pPr>
      <w:r>
        <w:rPr>
          <w:rFonts w:hint="eastAsia" w:ascii="SimSun" w:hAnsi="SimSun" w:eastAsia="SimSun"/>
          <w:color w:val="666666"/>
          <w:sz w:val="18"/>
          <w:szCs w:val="18"/>
        </w:rPr>
        <w:t>图 2　八大模块分期矩阵：一期三块先跑通闭环，其余按核查结论与投入产出决定</w:t>
      </w:r>
    </w:p>
    <w:p w14:paraId="2671F3CF">
      <w:pPr>
        <w:jc w:val="center"/>
      </w:pPr>
      <w:r>
        <w:rPr>
          <w:rFonts w:hint="eastAsia"/>
          <w:color w:val="888888"/>
          <w:sz w:val="18"/>
        </w:rPr>
        <w:t>表 3　八大模块总览</w:t>
      </w:r>
    </w:p>
    <w:tbl>
      <w:tblPr>
        <w:tblW w:w="8306" w:type="dxa"/>
        <w:shd w:color="212121"/>
        <w:tblLayout w:type="autofit"/>
        <w:tblCellMar/>
      </w:tblPr>
      <w:tblGrid>
        <w:gridCol w:w="498"/>
        <w:gridCol w:w="1245"/>
        <w:gridCol w:w="1827"/>
        <w:gridCol w:w="3903"/>
        <w:gridCol w:w="830"/>
      </w:tblGrid>
      <w:tr>
        <w:trPr>
          <w:tblHeader w:val="1"/>
        </w:trPr>
        <w:tc>
          <w:tcPr>
            <w:tcW w:w="498"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1D5623C1">
            <w:pPr>
              <w:jc w:val="left"/>
              <w:rPr>
                <w:b w:val="1"/>
                <w:bCs w:val="1"/>
                <w:color w:val="1a237e"/>
              </w:rPr>
            </w:pPr>
            <w:r>
              <w:rPr>
                <w:rFonts w:hint="eastAsia" w:ascii="SimSun" w:hAnsi="SimSun" w:eastAsia="SimSun" w:cs="SimSun"/>
                <w:b w:val="1"/>
                <w:color w:val="1a237e"/>
                <w:sz w:val="21"/>
              </w:rPr>
              <w:t>序号</w:t>
            </w:r>
          </w:p>
        </w:tc>
        <w:tc>
          <w:tcPr>
            <w:tcW w:w="1245"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4834DC4A">
            <w:pPr>
              <w:jc w:val="left"/>
              <w:rPr>
                <w:b w:val="1"/>
                <w:bCs w:val="1"/>
                <w:color w:val="1a237e"/>
              </w:rPr>
            </w:pPr>
            <w:r>
              <w:rPr>
                <w:rFonts w:hint="eastAsia" w:ascii="SimSun" w:hAnsi="SimSun" w:eastAsia="SimSun" w:cs="SimSun"/>
                <w:b w:val="1"/>
                <w:color w:val="1a237e"/>
                <w:sz w:val="21"/>
              </w:rPr>
              <w:t>方案模块</w:t>
            </w:r>
          </w:p>
        </w:tc>
        <w:tc>
          <w:tcPr>
            <w:tcW w:w="1827"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467620D7">
            <w:pPr>
              <w:jc w:val="left"/>
              <w:rPr>
                <w:b w:val="1"/>
                <w:bCs w:val="1"/>
                <w:color w:val="1a237e"/>
              </w:rPr>
            </w:pPr>
            <w:r>
              <w:rPr>
                <w:rFonts w:hint="eastAsia" w:ascii="SimSun" w:hAnsi="SimSun" w:eastAsia="SimSun" w:cs="SimSun"/>
                <w:b w:val="1"/>
                <w:color w:val="1a237e"/>
                <w:sz w:val="21"/>
              </w:rPr>
              <w:t>可以解决什么</w:t>
            </w:r>
          </w:p>
        </w:tc>
        <w:tc>
          <w:tcPr>
            <w:tcW w:w="3903"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09DE9269">
            <w:pPr>
              <w:jc w:val="left"/>
              <w:rPr>
                <w:b w:val="1"/>
                <w:bCs w:val="1"/>
                <w:color w:val="1a237e"/>
              </w:rPr>
            </w:pPr>
            <w:r>
              <w:rPr>
                <w:rFonts w:hint="eastAsia" w:ascii="SimSun" w:hAnsi="SimSun" w:eastAsia="SimSun" w:cs="SimSun"/>
                <w:b w:val="1"/>
                <w:color w:val="1a237e"/>
                <w:sz w:val="21"/>
              </w:rPr>
              <w:t>需要开发的系统功能</w:t>
            </w:r>
          </w:p>
        </w:tc>
        <w:tc>
          <w:tcPr>
            <w:tcW w:w="830"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44AEB58F">
            <w:pPr>
              <w:jc w:val="left"/>
              <w:rPr>
                <w:b w:val="1"/>
                <w:bCs w:val="1"/>
                <w:color w:val="1a237e"/>
              </w:rPr>
            </w:pPr>
            <w:r>
              <w:rPr>
                <w:rFonts w:hint="eastAsia" w:ascii="SimSun" w:hAnsi="SimSun" w:eastAsia="SimSun" w:cs="SimSun"/>
                <w:b w:val="1"/>
                <w:color w:val="1a237e"/>
                <w:sz w:val="21"/>
              </w:rPr>
              <w:t>建议期次</w:t>
            </w:r>
          </w:p>
        </w:tc>
      </w:tr>
      <w:tr>
        <w:trPr/>
        <w:tc>
          <w:tcPr>
            <w:tcW w:w="49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BCE6189">
            <w:pPr>
              <w:jc w:val="left"/>
              <w:rPr>
                <w:color w:val="212121"/>
              </w:rPr>
            </w:pPr>
            <w:r>
              <w:rPr>
                <w:rFonts w:ascii="SimSun" w:hAnsi="SimSun" w:eastAsia="SimSun" w:cs="SimSun"/>
                <w:color w:val="212121"/>
                <w:sz w:val="21"/>
              </w:rPr>
              <w:t>1</w:t>
            </w:r>
          </w:p>
        </w:tc>
        <w:tc>
          <w:tcPr>
            <w:tcW w:w="124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BC86904">
            <w:pPr>
              <w:jc w:val="left"/>
              <w:rPr>
                <w:color w:val="212121"/>
              </w:rPr>
            </w:pPr>
            <w:r>
              <w:rPr>
                <w:rFonts w:hint="eastAsia" w:ascii="SimSun" w:hAnsi="SimSun" w:eastAsia="SimSun" w:cs="SimSun"/>
                <w:b w:val="1"/>
                <w:color w:val="212121"/>
                <w:sz w:val="21"/>
              </w:rPr>
              <w:t>AI 经营看板</w:t>
            </w:r>
          </w:p>
        </w:tc>
        <w:tc>
          <w:tcPr>
            <w:tcW w:w="1827"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BF3D820">
            <w:pPr>
              <w:jc w:val="left"/>
              <w:rPr>
                <w:color w:val="212121"/>
              </w:rPr>
            </w:pPr>
            <w:r>
              <w:rPr>
                <w:rFonts w:hint="eastAsia" w:ascii="SimSun" w:hAnsi="SimSun" w:eastAsia="SimSun" w:cs="SimSun"/>
                <w:color w:val="212121"/>
                <w:sz w:val="21"/>
              </w:rPr>
              <w:t>老板及时了解客流、收入和经营异常</w:t>
            </w:r>
          </w:p>
        </w:tc>
        <w:tc>
          <w:tcPr>
            <w:tcW w:w="390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596CAF7">
            <w:pPr>
              <w:jc w:val="left"/>
              <w:rPr>
                <w:color w:val="212121"/>
              </w:rPr>
            </w:pPr>
            <w:r>
              <w:rPr>
                <w:rFonts w:hint="eastAsia" w:ascii="SimSun" w:hAnsi="SimSun" w:eastAsia="SimSun" w:cs="SimSun"/>
                <w:color w:val="212121"/>
                <w:sz w:val="21"/>
              </w:rPr>
              <w:t>数据导入、分时客流与收入看板、自动日报、异常提醒、AI 经营分析</w:t>
            </w:r>
            <w:r>
              <w:br w:type="textWrapping"/>
            </w:r>
            <w:r>
              <w:rPr>
                <w:rFonts w:hint="eastAsia" w:ascii="SimSun" w:hAnsi="SimSun" w:eastAsia="SimSun" w:cs="SimSun"/>
                <w:color w:val="212121"/>
                <w:sz w:val="21"/>
              </w:rPr>
              <w:t>数据依赖：收银流水、预约、手牌与闸机</w:t>
            </w:r>
          </w:p>
        </w:tc>
        <w:tc>
          <w:tcPr>
            <w:tcW w:w="83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E766839">
            <w:pPr>
              <w:jc w:val="left"/>
              <w:rPr>
                <w:color w:val="212121"/>
              </w:rPr>
            </w:pPr>
            <w:r>
              <w:rPr>
                <w:rFonts w:hint="eastAsia" w:ascii="SimSun" w:hAnsi="SimSun" w:eastAsia="SimSun" w:cs="SimSun"/>
                <w:color w:val="212121"/>
                <w:sz w:val="21"/>
              </w:rPr>
              <w:t>一期</w:t>
            </w:r>
          </w:p>
        </w:tc>
      </w:tr>
      <w:tr>
        <w:trPr/>
        <w:tc>
          <w:tcPr>
            <w:tcW w:w="49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725AA03">
            <w:pPr>
              <w:jc w:val="left"/>
              <w:rPr>
                <w:color w:val="212121"/>
              </w:rPr>
            </w:pPr>
            <w:r>
              <w:rPr>
                <w:rFonts w:ascii="SimSun" w:hAnsi="SimSun" w:eastAsia="SimSun" w:cs="SimSun"/>
                <w:color w:val="212121"/>
                <w:sz w:val="21"/>
              </w:rPr>
              <w:t>2</w:t>
            </w:r>
          </w:p>
        </w:tc>
        <w:tc>
          <w:tcPr>
            <w:tcW w:w="124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72D538F">
            <w:pPr>
              <w:jc w:val="left"/>
              <w:rPr>
                <w:color w:val="212121"/>
              </w:rPr>
            </w:pPr>
            <w:r>
              <w:rPr>
                <w:rFonts w:hint="eastAsia" w:ascii="SimSun" w:hAnsi="SimSun" w:eastAsia="SimSun" w:cs="SimSun"/>
                <w:b w:val="1"/>
                <w:color w:val="212121"/>
                <w:sz w:val="21"/>
              </w:rPr>
              <w:t>AI 会员运营</w:t>
            </w:r>
          </w:p>
        </w:tc>
        <w:tc>
          <w:tcPr>
            <w:tcW w:w="1827"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C5BEAE7">
            <w:pPr>
              <w:jc w:val="left"/>
              <w:rPr>
                <w:color w:val="212121"/>
              </w:rPr>
            </w:pPr>
            <w:r>
              <w:rPr>
                <w:rFonts w:hint="eastAsia" w:ascii="SimSun" w:hAnsi="SimSun" w:eastAsia="SimSun" w:cs="SimSun"/>
                <w:color w:val="212121"/>
                <w:sz w:val="21"/>
              </w:rPr>
              <w:t>提升老客复购，带动平日消费</w:t>
            </w:r>
          </w:p>
        </w:tc>
        <w:tc>
          <w:tcPr>
            <w:tcW w:w="390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69F6F9D">
            <w:pPr>
              <w:jc w:val="left"/>
              <w:rPr>
                <w:color w:val="212121"/>
              </w:rPr>
            </w:pPr>
            <w:r>
              <w:rPr>
                <w:rFonts w:hint="eastAsia" w:ascii="SimSun" w:hAnsi="SimSun" w:eastAsia="SimSun" w:cs="SimSun"/>
                <w:color w:val="212121"/>
                <w:sz w:val="21"/>
              </w:rPr>
              <w:t>会员分组、流失提醒、回访文案生成、活动审批、优惠核销及效果追踪</w:t>
            </w:r>
            <w:r>
              <w:br w:type="textWrapping"/>
            </w:r>
            <w:r>
              <w:rPr>
                <w:rFonts w:hint="eastAsia" w:ascii="SimSun" w:hAnsi="SimSun" w:eastAsia="SimSun" w:cs="SimSun"/>
                <w:color w:val="212121"/>
                <w:sz w:val="21"/>
              </w:rPr>
              <w:t>数据依赖：会员档案与消费流水</w:t>
            </w:r>
          </w:p>
        </w:tc>
        <w:tc>
          <w:tcPr>
            <w:tcW w:w="83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FFECF9F">
            <w:pPr>
              <w:jc w:val="left"/>
              <w:rPr>
                <w:color w:val="212121"/>
              </w:rPr>
            </w:pPr>
            <w:r>
              <w:rPr>
                <w:rFonts w:hint="eastAsia" w:ascii="SimSun" w:hAnsi="SimSun" w:eastAsia="SimSun" w:cs="SimSun"/>
                <w:color w:val="212121"/>
                <w:sz w:val="21"/>
              </w:rPr>
              <w:t>一期</w:t>
            </w:r>
          </w:p>
        </w:tc>
      </w:tr>
      <w:tr>
        <w:trPr/>
        <w:tc>
          <w:tcPr>
            <w:tcW w:w="49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8DE2F99">
            <w:pPr>
              <w:jc w:val="left"/>
              <w:rPr>
                <w:color w:val="212121"/>
              </w:rPr>
            </w:pPr>
            <w:r>
              <w:rPr>
                <w:rFonts w:ascii="SimSun" w:hAnsi="SimSun" w:eastAsia="SimSun" w:cs="SimSun"/>
                <w:color w:val="212121"/>
                <w:sz w:val="21"/>
              </w:rPr>
              <w:t>3</w:t>
            </w:r>
          </w:p>
        </w:tc>
        <w:tc>
          <w:tcPr>
            <w:tcW w:w="124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8D82604">
            <w:pPr>
              <w:jc w:val="left"/>
              <w:rPr>
                <w:color w:val="212121"/>
              </w:rPr>
            </w:pPr>
            <w:r>
              <w:rPr>
                <w:rFonts w:hint="eastAsia" w:ascii="SimSun" w:hAnsi="SimSun" w:eastAsia="SimSun" w:cs="SimSun"/>
                <w:b w:val="1"/>
                <w:color w:val="212121"/>
                <w:sz w:val="21"/>
              </w:rPr>
              <w:t>AI 咨询导购</w:t>
            </w:r>
          </w:p>
        </w:tc>
        <w:tc>
          <w:tcPr>
            <w:tcW w:w="1827"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6FBD1EF">
            <w:pPr>
              <w:jc w:val="left"/>
              <w:rPr>
                <w:color w:val="212121"/>
              </w:rPr>
            </w:pPr>
            <w:r>
              <w:rPr>
                <w:rFonts w:hint="eastAsia" w:ascii="SimSun" w:hAnsi="SimSun" w:eastAsia="SimSun" w:cs="SimSun"/>
                <w:color w:val="212121"/>
                <w:sz w:val="21"/>
              </w:rPr>
              <w:t>减少前台重复咨询，帮助顾客选择套餐</w:t>
            </w:r>
          </w:p>
        </w:tc>
        <w:tc>
          <w:tcPr>
            <w:tcW w:w="390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BC82C97">
            <w:pPr>
              <w:jc w:val="left"/>
              <w:rPr>
                <w:color w:val="212121"/>
              </w:rPr>
            </w:pPr>
            <w:r>
              <w:rPr>
                <w:rFonts w:hint="eastAsia" w:ascii="SimSun" w:hAnsi="SimSun" w:eastAsia="SimSun" w:cs="SimSun"/>
                <w:color w:val="212121"/>
                <w:sz w:val="21"/>
              </w:rPr>
              <w:t>门店知识库、智能问答、套餐推荐、预约入口、转人工，可接入小程序</w:t>
            </w:r>
            <w:r>
              <w:br w:type="textWrapping"/>
            </w:r>
            <w:r>
              <w:rPr>
                <w:rFonts w:hint="eastAsia" w:ascii="SimSun" w:hAnsi="SimSun" w:eastAsia="SimSun" w:cs="SimSun"/>
                <w:color w:val="212121"/>
                <w:sz w:val="21"/>
              </w:rPr>
              <w:t>数据依赖：套餐项目数据与门店知识库</w:t>
            </w:r>
          </w:p>
        </w:tc>
        <w:tc>
          <w:tcPr>
            <w:tcW w:w="83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4ECEA95">
            <w:pPr>
              <w:jc w:val="left"/>
              <w:rPr>
                <w:color w:val="212121"/>
              </w:rPr>
            </w:pPr>
            <w:r>
              <w:rPr>
                <w:rFonts w:hint="eastAsia" w:ascii="SimSun" w:hAnsi="SimSun" w:eastAsia="SimSun" w:cs="SimSun"/>
                <w:color w:val="212121"/>
                <w:sz w:val="21"/>
              </w:rPr>
              <w:t>后续</w:t>
            </w:r>
          </w:p>
        </w:tc>
      </w:tr>
      <w:tr>
        <w:trPr/>
        <w:tc>
          <w:tcPr>
            <w:tcW w:w="49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DF1499B">
            <w:pPr>
              <w:jc w:val="left"/>
              <w:rPr>
                <w:color w:val="212121"/>
              </w:rPr>
            </w:pPr>
            <w:r>
              <w:rPr>
                <w:rFonts w:ascii="SimSun" w:hAnsi="SimSun" w:eastAsia="SimSun" w:cs="SimSun"/>
                <w:color w:val="212121"/>
                <w:sz w:val="21"/>
              </w:rPr>
              <w:t>4</w:t>
            </w:r>
          </w:p>
        </w:tc>
        <w:tc>
          <w:tcPr>
            <w:tcW w:w="124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881119E">
            <w:pPr>
              <w:jc w:val="left"/>
              <w:rPr>
                <w:color w:val="212121"/>
              </w:rPr>
            </w:pPr>
            <w:r>
              <w:rPr>
                <w:rFonts w:hint="eastAsia" w:ascii="SimSun" w:hAnsi="SimSun" w:eastAsia="SimSun" w:cs="SimSun"/>
                <w:b w:val="1"/>
                <w:color w:val="212121"/>
                <w:sz w:val="21"/>
              </w:rPr>
              <w:t>AI 口碑与客诉管理</w:t>
            </w:r>
          </w:p>
        </w:tc>
        <w:tc>
          <w:tcPr>
            <w:tcW w:w="1827"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6B3A475">
            <w:pPr>
              <w:jc w:val="left"/>
              <w:rPr>
                <w:color w:val="212121"/>
              </w:rPr>
            </w:pPr>
            <w:r>
              <w:rPr>
                <w:rFonts w:hint="eastAsia" w:ascii="SimSun" w:hAnsi="SimSun" w:eastAsia="SimSun" w:cs="SimSun"/>
                <w:color w:val="212121"/>
                <w:sz w:val="21"/>
              </w:rPr>
              <w:t>及时发现卫生、餐饮、排队等服务问题</w:t>
            </w:r>
          </w:p>
        </w:tc>
        <w:tc>
          <w:tcPr>
            <w:tcW w:w="390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4AF558F">
            <w:pPr>
              <w:jc w:val="left"/>
              <w:rPr>
                <w:color w:val="212121"/>
              </w:rPr>
            </w:pPr>
            <w:r>
              <w:rPr>
                <w:rFonts w:hint="eastAsia" w:ascii="SimSun" w:hAnsi="SimSun" w:eastAsia="SimSun" w:cs="SimSun"/>
                <w:color w:val="212121"/>
                <w:sz w:val="21"/>
              </w:rPr>
              <w:t>评价与投诉导入、问题自动分类、整改派单、超时提醒、回复草稿</w:t>
            </w:r>
            <w:r>
              <w:br w:type="textWrapping"/>
            </w:r>
            <w:r>
              <w:rPr>
                <w:rFonts w:hint="eastAsia" w:ascii="SimSun" w:hAnsi="SimSun" w:eastAsia="SimSun" w:cs="SimSun"/>
                <w:color w:val="212121"/>
                <w:sz w:val="21"/>
              </w:rPr>
              <w:t>数据依赖：评价平台与投诉渠道</w:t>
            </w:r>
          </w:p>
        </w:tc>
        <w:tc>
          <w:tcPr>
            <w:tcW w:w="83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C4EC489">
            <w:pPr>
              <w:jc w:val="left"/>
              <w:rPr>
                <w:color w:val="212121"/>
              </w:rPr>
            </w:pPr>
            <w:r>
              <w:rPr>
                <w:rFonts w:hint="eastAsia" w:ascii="SimSun" w:hAnsi="SimSun" w:eastAsia="SimSun" w:cs="SimSun"/>
                <w:color w:val="212121"/>
                <w:sz w:val="21"/>
              </w:rPr>
              <w:t>一期</w:t>
            </w:r>
          </w:p>
        </w:tc>
      </w:tr>
      <w:tr>
        <w:trPr/>
        <w:tc>
          <w:tcPr>
            <w:tcW w:w="49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56E5A83">
            <w:pPr>
              <w:jc w:val="left"/>
              <w:rPr>
                <w:color w:val="212121"/>
              </w:rPr>
            </w:pPr>
            <w:r>
              <w:rPr>
                <w:rFonts w:ascii="SimSun" w:hAnsi="SimSun" w:eastAsia="SimSun" w:cs="SimSun"/>
                <w:color w:val="212121"/>
                <w:sz w:val="21"/>
              </w:rPr>
              <w:t>5</w:t>
            </w:r>
          </w:p>
        </w:tc>
        <w:tc>
          <w:tcPr>
            <w:tcW w:w="124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575A317">
            <w:pPr>
              <w:jc w:val="left"/>
              <w:rPr>
                <w:color w:val="212121"/>
              </w:rPr>
            </w:pPr>
            <w:r>
              <w:rPr>
                <w:rFonts w:hint="eastAsia" w:ascii="SimSun" w:hAnsi="SimSun" w:eastAsia="SimSun" w:cs="SimSun"/>
                <w:b w:val="1"/>
                <w:color w:val="212121"/>
                <w:sz w:val="21"/>
              </w:rPr>
              <w:t>智能预约与排队</w:t>
            </w:r>
          </w:p>
        </w:tc>
        <w:tc>
          <w:tcPr>
            <w:tcW w:w="1827"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7B80B5F">
            <w:pPr>
              <w:jc w:val="left"/>
              <w:rPr>
                <w:color w:val="212121"/>
              </w:rPr>
            </w:pPr>
            <w:r>
              <w:rPr>
                <w:rFonts w:hint="eastAsia" w:ascii="SimSun" w:hAnsi="SimSun" w:eastAsia="SimSun" w:cs="SimSun"/>
                <w:color w:val="212121"/>
                <w:sz w:val="21"/>
              </w:rPr>
              <w:t>减少按摩、餐饮及其他项目的等待</w:t>
            </w:r>
          </w:p>
        </w:tc>
        <w:tc>
          <w:tcPr>
            <w:tcW w:w="390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0F80897">
            <w:pPr>
              <w:jc w:val="left"/>
              <w:rPr>
                <w:color w:val="212121"/>
              </w:rPr>
            </w:pPr>
            <w:r>
              <w:rPr>
                <w:rFonts w:hint="eastAsia" w:ascii="SimSun" w:hAnsi="SimSun" w:eastAsia="SimSun" w:cs="SimSun"/>
                <w:color w:val="212121"/>
                <w:sz w:val="21"/>
              </w:rPr>
              <w:t>预约管理、服务人员与场地排期、排队叫号、余位查询、AI 辅助预测繁忙时段</w:t>
            </w:r>
            <w:r>
              <w:br w:type="textWrapping"/>
            </w:r>
            <w:r>
              <w:rPr>
                <w:rFonts w:hint="eastAsia" w:ascii="SimSun" w:hAnsi="SimSun" w:eastAsia="SimSun" w:cs="SimSun"/>
                <w:color w:val="212121"/>
                <w:sz w:val="21"/>
              </w:rPr>
              <w:t>数据依赖：原预约系统</w:t>
            </w:r>
          </w:p>
        </w:tc>
        <w:tc>
          <w:tcPr>
            <w:tcW w:w="83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13ED784">
            <w:pPr>
              <w:jc w:val="left"/>
              <w:rPr>
                <w:color w:val="212121"/>
              </w:rPr>
            </w:pPr>
            <w:r>
              <w:rPr>
                <w:rFonts w:hint="eastAsia" w:ascii="SimSun" w:hAnsi="SimSun" w:eastAsia="SimSun" w:cs="SimSun"/>
                <w:color w:val="212121"/>
                <w:sz w:val="21"/>
              </w:rPr>
              <w:t>后续，先核查</w:t>
            </w:r>
          </w:p>
        </w:tc>
      </w:tr>
      <w:tr>
        <w:trPr/>
        <w:tc>
          <w:tcPr>
            <w:tcW w:w="49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A5E4782">
            <w:pPr>
              <w:jc w:val="left"/>
              <w:rPr>
                <w:color w:val="212121"/>
              </w:rPr>
            </w:pPr>
            <w:r>
              <w:rPr>
                <w:rFonts w:ascii="SimSun" w:hAnsi="SimSun" w:eastAsia="SimSun" w:cs="SimSun"/>
                <w:color w:val="212121"/>
                <w:sz w:val="21"/>
              </w:rPr>
              <w:t>6</w:t>
            </w:r>
          </w:p>
        </w:tc>
        <w:tc>
          <w:tcPr>
            <w:tcW w:w="124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05BC94AC">
            <w:pPr>
              <w:jc w:val="left"/>
              <w:rPr>
                <w:color w:val="212121"/>
              </w:rPr>
            </w:pPr>
            <w:r>
              <w:rPr>
                <w:rFonts w:hint="eastAsia" w:ascii="SimSun" w:hAnsi="SimSun" w:eastAsia="SimSun" w:cs="SimSun"/>
                <w:b w:val="1"/>
                <w:color w:val="212121"/>
                <w:sz w:val="21"/>
              </w:rPr>
              <w:t>AI 排班与备餐辅助</w:t>
            </w:r>
          </w:p>
        </w:tc>
        <w:tc>
          <w:tcPr>
            <w:tcW w:w="1827"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5C805D3">
            <w:pPr>
              <w:jc w:val="left"/>
              <w:rPr>
                <w:color w:val="212121"/>
              </w:rPr>
            </w:pPr>
            <w:r>
              <w:rPr>
                <w:rFonts w:hint="eastAsia" w:ascii="SimSun" w:hAnsi="SimSun" w:eastAsia="SimSun" w:cs="SimSun"/>
                <w:color w:val="212121"/>
                <w:sz w:val="21"/>
              </w:rPr>
              <w:t>缓解忙时缺人、闲时人多及餐饮浪费</w:t>
            </w:r>
          </w:p>
        </w:tc>
        <w:tc>
          <w:tcPr>
            <w:tcW w:w="390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B5EDA83">
            <w:pPr>
              <w:jc w:val="left"/>
              <w:rPr>
                <w:color w:val="212121"/>
              </w:rPr>
            </w:pPr>
            <w:r>
              <w:rPr>
                <w:rFonts w:hint="eastAsia" w:ascii="SimSun" w:hAnsi="SimSun" w:eastAsia="SimSun" w:cs="SimSun"/>
                <w:color w:val="212121"/>
                <w:sz w:val="21"/>
              </w:rPr>
              <w:t>客流预测、排班建议、备餐建议、人工调整、报损记录及效果比较</w:t>
            </w:r>
            <w:r>
              <w:br w:type="textWrapping"/>
            </w:r>
            <w:r>
              <w:rPr>
                <w:rFonts w:hint="eastAsia" w:ascii="SimSun" w:hAnsi="SimSun" w:eastAsia="SimSun" w:cs="SimSun"/>
                <w:color w:val="212121"/>
                <w:sz w:val="21"/>
              </w:rPr>
              <w:t>数据依赖：历史客流、排班表、库存与销售</w:t>
            </w:r>
          </w:p>
        </w:tc>
        <w:tc>
          <w:tcPr>
            <w:tcW w:w="83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2016485">
            <w:pPr>
              <w:jc w:val="left"/>
              <w:rPr>
                <w:color w:val="212121"/>
              </w:rPr>
            </w:pPr>
            <w:r>
              <w:rPr>
                <w:rFonts w:hint="eastAsia" w:ascii="SimSun" w:hAnsi="SimSun" w:eastAsia="SimSun" w:cs="SimSun"/>
                <w:color w:val="212121"/>
                <w:sz w:val="21"/>
              </w:rPr>
              <w:t>后续</w:t>
            </w:r>
          </w:p>
        </w:tc>
      </w:tr>
      <w:tr>
        <w:trPr/>
        <w:tc>
          <w:tcPr>
            <w:tcW w:w="49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ADD9577">
            <w:pPr>
              <w:jc w:val="left"/>
              <w:rPr>
                <w:color w:val="212121"/>
              </w:rPr>
            </w:pPr>
            <w:r>
              <w:rPr>
                <w:rFonts w:ascii="SimSun" w:hAnsi="SimSun" w:eastAsia="SimSun" w:cs="SimSun"/>
                <w:color w:val="212121"/>
                <w:sz w:val="21"/>
              </w:rPr>
              <w:t>7</w:t>
            </w:r>
          </w:p>
        </w:tc>
        <w:tc>
          <w:tcPr>
            <w:tcW w:w="124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ADA4DFB">
            <w:pPr>
              <w:jc w:val="left"/>
              <w:rPr>
                <w:color w:val="212121"/>
              </w:rPr>
            </w:pPr>
            <w:r>
              <w:rPr>
                <w:rFonts w:hint="eastAsia" w:ascii="SimSun" w:hAnsi="SimSun" w:eastAsia="SimSun" w:cs="SimSun"/>
                <w:b w:val="1"/>
                <w:color w:val="212121"/>
                <w:sz w:val="21"/>
              </w:rPr>
              <w:t>AI 能耗分析</w:t>
            </w:r>
          </w:p>
        </w:tc>
        <w:tc>
          <w:tcPr>
            <w:tcW w:w="1827"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003E6D2">
            <w:pPr>
              <w:jc w:val="left"/>
              <w:rPr>
                <w:color w:val="212121"/>
              </w:rPr>
            </w:pPr>
            <w:r>
              <w:rPr>
                <w:rFonts w:hint="eastAsia" w:ascii="SimSun" w:hAnsi="SimSun" w:eastAsia="SimSun" w:cs="SimSun"/>
                <w:color w:val="212121"/>
                <w:sz w:val="21"/>
              </w:rPr>
              <w:t>发现异常用水用电，辅助节能</w:t>
            </w:r>
          </w:p>
        </w:tc>
        <w:tc>
          <w:tcPr>
            <w:tcW w:w="390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3FCE983">
            <w:pPr>
              <w:jc w:val="left"/>
              <w:rPr>
                <w:color w:val="212121"/>
              </w:rPr>
            </w:pPr>
            <w:r>
              <w:rPr>
                <w:rFonts w:hint="eastAsia" w:ascii="SimSun" w:hAnsi="SimSun" w:eastAsia="SimSun" w:cs="SimSun"/>
                <w:color w:val="212121"/>
                <w:sz w:val="21"/>
              </w:rPr>
              <w:t>水电气数据接入、分区能耗看板、异常预警、节能建议，设备控制另做工程评估</w:t>
            </w:r>
            <w:r>
              <w:br w:type="textWrapping"/>
            </w:r>
            <w:r>
              <w:rPr>
                <w:rFonts w:hint="eastAsia" w:ascii="SimSun" w:hAnsi="SimSun" w:eastAsia="SimSun" w:cs="SimSun"/>
                <w:color w:val="212121"/>
                <w:sz w:val="21"/>
              </w:rPr>
              <w:t>数据依赖：水电表读数与分区计量</w:t>
            </w:r>
          </w:p>
        </w:tc>
        <w:tc>
          <w:tcPr>
            <w:tcW w:w="83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181FCBE">
            <w:pPr>
              <w:jc w:val="left"/>
              <w:rPr>
                <w:color w:val="212121"/>
              </w:rPr>
            </w:pPr>
            <w:r>
              <w:rPr>
                <w:rFonts w:hint="eastAsia" w:ascii="SimSun" w:hAnsi="SimSun" w:eastAsia="SimSun" w:cs="SimSun"/>
                <w:color w:val="212121"/>
                <w:sz w:val="21"/>
              </w:rPr>
              <w:t>后续，需硬件配合</w:t>
            </w:r>
          </w:p>
        </w:tc>
      </w:tr>
      <w:tr>
        <w:trPr/>
        <w:tc>
          <w:tcPr>
            <w:tcW w:w="49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8ED9AFC">
            <w:pPr>
              <w:jc w:val="left"/>
              <w:rPr>
                <w:color w:val="212121"/>
              </w:rPr>
            </w:pPr>
            <w:r>
              <w:rPr>
                <w:rFonts w:ascii="SimSun" w:hAnsi="SimSun" w:eastAsia="SimSun" w:cs="SimSun"/>
                <w:color w:val="212121"/>
                <w:sz w:val="21"/>
              </w:rPr>
              <w:t>8</w:t>
            </w:r>
          </w:p>
        </w:tc>
        <w:tc>
          <w:tcPr>
            <w:tcW w:w="124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7781827">
            <w:pPr>
              <w:jc w:val="left"/>
              <w:rPr>
                <w:color w:val="212121"/>
              </w:rPr>
            </w:pPr>
            <w:r>
              <w:rPr>
                <w:rFonts w:hint="eastAsia" w:ascii="SimSun" w:hAnsi="SimSun" w:eastAsia="SimSun" w:cs="SimSun"/>
                <w:b w:val="1"/>
                <w:color w:val="212121"/>
                <w:sz w:val="21"/>
              </w:rPr>
              <w:t>AI 员工培训助手</w:t>
            </w:r>
          </w:p>
        </w:tc>
        <w:tc>
          <w:tcPr>
            <w:tcW w:w="1827"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6A4E44F">
            <w:pPr>
              <w:jc w:val="left"/>
              <w:rPr>
                <w:color w:val="212121"/>
              </w:rPr>
            </w:pPr>
            <w:r>
              <w:rPr>
                <w:rFonts w:hint="eastAsia" w:ascii="SimSun" w:hAnsi="SimSun" w:eastAsia="SimSun" w:cs="SimSun"/>
                <w:color w:val="212121"/>
                <w:sz w:val="21"/>
              </w:rPr>
              <w:t>帮助新人熟悉服务流程和门店规则</w:t>
            </w:r>
          </w:p>
        </w:tc>
        <w:tc>
          <w:tcPr>
            <w:tcW w:w="390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8D6D602">
            <w:pPr>
              <w:jc w:val="left"/>
              <w:rPr>
                <w:color w:val="212121"/>
              </w:rPr>
            </w:pPr>
            <w:r>
              <w:rPr>
                <w:rFonts w:hint="eastAsia" w:ascii="SimSun" w:hAnsi="SimSun" w:eastAsia="SimSun" w:cs="SimSun"/>
                <w:color w:val="212121"/>
                <w:sz w:val="21"/>
              </w:rPr>
              <w:t>员工知识库、岗位问答、情景模拟、培训测验、制度版本管理</w:t>
            </w:r>
            <w:r>
              <w:br w:type="textWrapping"/>
            </w:r>
            <w:r>
              <w:rPr>
                <w:rFonts w:hint="eastAsia" w:ascii="SimSun" w:hAnsi="SimSun" w:eastAsia="SimSun" w:cs="SimSun"/>
                <w:color w:val="212121"/>
                <w:sz w:val="21"/>
              </w:rPr>
              <w:t>数据依赖：制度文档与培训档案</w:t>
            </w:r>
          </w:p>
        </w:tc>
        <w:tc>
          <w:tcPr>
            <w:tcW w:w="83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3A64418">
            <w:pPr>
              <w:jc w:val="left"/>
              <w:rPr>
                <w:color w:val="212121"/>
              </w:rPr>
            </w:pPr>
            <w:r>
              <w:rPr>
                <w:rFonts w:hint="eastAsia" w:ascii="SimSun" w:hAnsi="SimSun" w:eastAsia="SimSun" w:cs="SimSun"/>
                <w:color w:val="212121"/>
                <w:sz w:val="21"/>
              </w:rPr>
              <w:t>待定</w:t>
            </w:r>
          </w:p>
        </w:tc>
      </w:tr>
    </w:tbl>
    <w:p w14:paraId="2058164E">
      <w:pPr>
        <w:spacing w:after="132" w:line="396"/>
        <w:ind w:firstLine="480"/>
        <w:jc w:val="both"/>
        <w:rPr>
          <w:color w:val="212121"/>
        </w:rPr>
      </w:pPr>
      <w:r>
        <w:rPr>
          <w:rFonts w:hint="eastAsia" w:ascii="SimSun" w:hAnsi="SimSun" w:eastAsia="SimSun" w:cs="SimSun"/>
          <w:b w:val="1"/>
          <w:color w:val="1a237e"/>
          <w:sz w:val="24"/>
        </w:rPr>
        <w:t>关于模块 7 的边界需要单独说明：</w:t>
      </w:r>
      <w:r>
        <w:rPr>
          <w:rFonts w:hint="eastAsia" w:ascii="SimSun" w:hAnsi="SimSun" w:eastAsia="SimSun" w:cs="SimSun"/>
          <w:color w:val="212121"/>
          <w:sz w:val="24"/>
        </w:rPr>
        <w:t>能耗分析只做读数接入、异常识别与节能建议，不下发设备控制指令。任何涉及阀门、泵组、锅炉、冷机的自动控制，都需要单独的工程评估，涉及安全、涉及设备寿命、也涉及责任归属，不属于软件系统的能力范围。</w:t>
      </w:r>
    </w:p>
    <w:p w14:paraId="30AA3E38">
      <w:pPr>
        <w:pStyle w:val="000005"/>
        <w:keepNext w:val="1"/>
        <w:keepLines w:val="1"/>
        <w:shd w:val="clear" w:fill="1565c0"/>
        <w:spacing w:before="360" w:beforeAutospacing="1" w:after="108" w:afterAutospacing="1" w:line="396"/>
        <w:outlineLvl w:val="0"/>
        <w:rPr>
          <w:color w:val="f5f7fa"/>
          <w:kern w:val="44"/>
          <w:sz w:val="44"/>
          <w:szCs w:val="44"/>
        </w:rPr>
      </w:pPr>
      <w:bookmarkStart w:id="6" w:name="section-4"/>
      <w:r>
        <w:rPr>
          <w:rFonts w:hint="eastAsia" w:ascii="微软雅黑" w:hAnsi="微软雅黑" w:eastAsia="微软雅黑" w:cs="微软雅黑"/>
          <w:b w:val="1"/>
          <w:color w:val="f5f7fa"/>
          <w:sz w:val="32"/>
        </w:rPr>
        <w:t>三、底层支撑能力</w:t>
      </w:r>
      <w:bookmarkEnd w:id="6"/>
    </w:p>
    <w:p w14:paraId="00CE65F7">
      <w:pPr>
        <w:spacing w:after="132" w:line="396"/>
        <w:jc w:val="both"/>
        <w:rPr>
          <w:color w:val="212121"/>
        </w:rPr>
      </w:pPr>
      <w:r>
        <w:rPr>
          <w:rFonts w:hint="eastAsia" w:ascii="SimSun" w:hAnsi="SimSun" w:eastAsia="SimSun" w:cs="SimSun"/>
          <w:color w:val="212121"/>
          <w:sz w:val="24"/>
        </w:rPr>
        <w:t>这部分不产生可见功能，但决定了八个模块能否被放心地铺开。四项均建议在一期建设，不宜延后。</w:t>
      </w:r>
    </w:p>
    <w:p w14:paraId="5C5A721D">
      <w:pPr>
        <w:jc w:val="center"/>
      </w:pPr>
      <w:r>
        <w:rPr>
          <w:rFonts w:hint="eastAsia"/>
          <w:color w:val="888888"/>
          <w:sz w:val="18"/>
        </w:rPr>
        <w:t>表 4　底层支撑能力</w:t>
      </w:r>
    </w:p>
    <w:tbl>
      <w:tblPr>
        <w:tblW w:w="8306" w:type="dxa"/>
        <w:shd w:color="212121"/>
        <w:tblLayout w:type="autofit"/>
        <w:tblCellMar/>
      </w:tblPr>
      <w:tblGrid>
        <w:gridCol w:w="1328"/>
        <w:gridCol w:w="1993"/>
        <w:gridCol w:w="2990"/>
        <w:gridCol w:w="1995"/>
      </w:tblGrid>
      <w:tr>
        <w:trPr>
          <w:tblHeader w:val="1"/>
        </w:trPr>
        <w:tc>
          <w:tcPr>
            <w:tcW w:w="1328"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4782C0DF">
            <w:pPr>
              <w:jc w:val="left"/>
              <w:rPr>
                <w:b w:val="1"/>
                <w:bCs w:val="1"/>
                <w:color w:val="1a237e"/>
              </w:rPr>
            </w:pPr>
            <w:r>
              <w:rPr>
                <w:rFonts w:hint="eastAsia" w:ascii="SimSun" w:hAnsi="SimSun" w:eastAsia="SimSun" w:cs="SimSun"/>
                <w:b w:val="1"/>
                <w:color w:val="1a237e"/>
                <w:sz w:val="21"/>
              </w:rPr>
              <w:t>能力</w:t>
            </w:r>
          </w:p>
        </w:tc>
        <w:tc>
          <w:tcPr>
            <w:tcW w:w="1993"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09CA6B3D">
            <w:pPr>
              <w:jc w:val="left"/>
              <w:rPr>
                <w:b w:val="1"/>
                <w:bCs w:val="1"/>
                <w:color w:val="1a237e"/>
              </w:rPr>
            </w:pPr>
            <w:r>
              <w:rPr>
                <w:rFonts w:hint="eastAsia" w:ascii="SimSun" w:hAnsi="SimSun" w:eastAsia="SimSun" w:cs="SimSun"/>
                <w:b w:val="1"/>
                <w:color w:val="1a237e"/>
                <w:sz w:val="21"/>
              </w:rPr>
              <w:t>解决什么</w:t>
            </w:r>
          </w:p>
        </w:tc>
        <w:tc>
          <w:tcPr>
            <w:tcW w:w="2990"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3313FA5A">
            <w:pPr>
              <w:jc w:val="left"/>
              <w:rPr>
                <w:b w:val="1"/>
                <w:bCs w:val="1"/>
                <w:color w:val="1a237e"/>
              </w:rPr>
            </w:pPr>
            <w:r>
              <w:rPr>
                <w:rFonts w:hint="eastAsia" w:ascii="SimSun" w:hAnsi="SimSun" w:eastAsia="SimSun" w:cs="SimSun"/>
                <w:b w:val="1"/>
                <w:color w:val="1a237e"/>
                <w:sz w:val="21"/>
              </w:rPr>
              <w:t>关键要求</w:t>
            </w:r>
          </w:p>
        </w:tc>
        <w:tc>
          <w:tcPr>
            <w:tcW w:w="1995"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06949BC0">
            <w:pPr>
              <w:jc w:val="left"/>
              <w:rPr>
                <w:b w:val="1"/>
                <w:bCs w:val="1"/>
                <w:color w:val="1a237e"/>
              </w:rPr>
            </w:pPr>
            <w:r>
              <w:rPr>
                <w:rFonts w:hint="eastAsia" w:ascii="SimSun" w:hAnsi="SimSun" w:eastAsia="SimSun" w:cs="SimSun"/>
                <w:b w:val="1"/>
                <w:color w:val="1a237e"/>
                <w:sz w:val="21"/>
              </w:rPr>
              <w:t>缺失的后果</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6814252">
            <w:pPr>
              <w:jc w:val="left"/>
              <w:rPr>
                <w:color w:val="212121"/>
              </w:rPr>
            </w:pPr>
            <w:r>
              <w:rPr>
                <w:rFonts w:hint="eastAsia" w:ascii="SimSun" w:hAnsi="SimSun" w:eastAsia="SimSun" w:cs="SimSun"/>
                <w:b w:val="1"/>
                <w:color w:val="212121"/>
                <w:sz w:val="21"/>
              </w:rPr>
              <w:t>统一数据接口</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42F9596">
            <w:pPr>
              <w:jc w:val="left"/>
              <w:rPr>
                <w:color w:val="212121"/>
              </w:rPr>
            </w:pPr>
            <w:r>
              <w:rPr>
                <w:rFonts w:hint="eastAsia" w:ascii="SimSun" w:hAnsi="SimSun" w:eastAsia="SimSun" w:cs="SimSun"/>
                <w:color w:val="212121"/>
                <w:sz w:val="21"/>
              </w:rPr>
              <w:t>把散在各系统的数据聚到一起，AI 才有一致的输入</w:t>
            </w:r>
          </w:p>
        </w:tc>
        <w:tc>
          <w:tcPr>
            <w:tcW w:w="299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B48244D">
            <w:pPr>
              <w:jc w:val="left"/>
              <w:rPr>
                <w:color w:val="212121"/>
              </w:rPr>
            </w:pPr>
            <w:r>
              <w:rPr>
                <w:rFonts w:hint="eastAsia" w:ascii="SimSun" w:hAnsi="SimSun" w:eastAsia="SimSun" w:cs="SimSun"/>
                <w:color w:val="212121"/>
                <w:sz w:val="21"/>
              </w:rPr>
              <w:t>与收银、会员、预约系统的接口对接；明确数据同步频率与失败重试机制；数据口径以原系统为准并留存映射说明</w:t>
            </w:r>
          </w:p>
        </w:tc>
        <w:tc>
          <w:tcPr>
            <w:tcW w:w="19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B147560">
            <w:pPr>
              <w:jc w:val="left"/>
              <w:rPr>
                <w:color w:val="212121"/>
              </w:rPr>
            </w:pPr>
            <w:r>
              <w:rPr>
                <w:rFonts w:hint="eastAsia" w:ascii="SimSun" w:hAnsi="SimSun" w:eastAsia="SimSun" w:cs="SimSun"/>
                <w:color w:val="212121"/>
                <w:sz w:val="21"/>
              </w:rPr>
              <w:t>各模块数据打架，AI 结论不可信</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EAC9CAD">
            <w:pPr>
              <w:jc w:val="left"/>
              <w:rPr>
                <w:color w:val="212121"/>
              </w:rPr>
            </w:pPr>
            <w:r>
              <w:rPr>
                <w:rFonts w:hint="eastAsia" w:ascii="SimSun" w:hAnsi="SimSun" w:eastAsia="SimSun" w:cs="SimSun"/>
                <w:b w:val="1"/>
                <w:color w:val="212121"/>
                <w:sz w:val="21"/>
              </w:rPr>
              <w:t>账号权限</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7FE9397">
            <w:pPr>
              <w:jc w:val="left"/>
              <w:rPr>
                <w:color w:val="212121"/>
              </w:rPr>
            </w:pPr>
            <w:r>
              <w:rPr>
                <w:rFonts w:hint="eastAsia" w:ascii="SimSun" w:hAnsi="SimSun" w:eastAsia="SimSun" w:cs="SimSun"/>
                <w:color w:val="212121"/>
                <w:sz w:val="21"/>
              </w:rPr>
              <w:t>让不同角色只看到该看的数据、能做该做的事</w:t>
            </w:r>
          </w:p>
        </w:tc>
        <w:tc>
          <w:tcPr>
            <w:tcW w:w="299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8CA9433">
            <w:pPr>
              <w:jc w:val="left"/>
              <w:rPr>
                <w:color w:val="212121"/>
              </w:rPr>
            </w:pPr>
            <w:r>
              <w:rPr>
                <w:rFonts w:hint="eastAsia" w:ascii="SimSun" w:hAnsi="SimSun" w:eastAsia="SimSun" w:cs="SimSun"/>
                <w:color w:val="212121"/>
                <w:sz w:val="21"/>
              </w:rPr>
              <w:t>按角色、模块、操作三级授权；敏感字段如手机号与储值余额脱敏；员工仅见本人相关数据</w:t>
            </w:r>
          </w:p>
        </w:tc>
        <w:tc>
          <w:tcPr>
            <w:tcW w:w="19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106D7F6">
            <w:pPr>
              <w:jc w:val="left"/>
              <w:rPr>
                <w:color w:val="212121"/>
              </w:rPr>
            </w:pPr>
            <w:r>
              <w:rPr>
                <w:rFonts w:hint="eastAsia" w:ascii="SimSun" w:hAnsi="SimSun" w:eastAsia="SimSun" w:cs="SimSun"/>
                <w:color w:val="212121"/>
                <w:sz w:val="21"/>
              </w:rPr>
              <w:t>老板看到员工绩效明细，或一线看到全店营收</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58FAF89">
            <w:pPr>
              <w:jc w:val="left"/>
              <w:rPr>
                <w:color w:val="212121"/>
              </w:rPr>
            </w:pPr>
            <w:r>
              <w:rPr>
                <w:rFonts w:hint="eastAsia" w:ascii="SimSun" w:hAnsi="SimSun" w:eastAsia="SimSun" w:cs="SimSun"/>
                <w:b w:val="1"/>
                <w:color w:val="212121"/>
                <w:sz w:val="21"/>
              </w:rPr>
              <w:t>操作日志</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47589E6">
            <w:pPr>
              <w:jc w:val="left"/>
              <w:rPr>
                <w:color w:val="212121"/>
              </w:rPr>
            </w:pPr>
            <w:r>
              <w:rPr>
                <w:rFonts w:hint="eastAsia" w:ascii="SimSun" w:hAnsi="SimSun" w:eastAsia="SimSun" w:cs="SimSun"/>
                <w:color w:val="212121"/>
                <w:sz w:val="21"/>
              </w:rPr>
              <w:t>任何一个数字、每一条建议，都能追溯到是谁在何时做的</w:t>
            </w:r>
          </w:p>
        </w:tc>
        <w:tc>
          <w:tcPr>
            <w:tcW w:w="299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66E1A98">
            <w:pPr>
              <w:jc w:val="left"/>
              <w:rPr>
                <w:color w:val="212121"/>
              </w:rPr>
            </w:pPr>
            <w:r>
              <w:rPr>
                <w:rFonts w:hint="eastAsia" w:ascii="SimSun" w:hAnsi="SimSun" w:eastAsia="SimSun" w:cs="SimSun"/>
                <w:color w:val="212121"/>
                <w:sz w:val="21"/>
              </w:rPr>
              <w:t>记录操作人、时间、对象、变更前后值；AI 生成内容单独留档，区分 AI 生成的与人确认的</w:t>
            </w:r>
          </w:p>
        </w:tc>
        <w:tc>
          <w:tcPr>
            <w:tcW w:w="19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67FA984">
            <w:pPr>
              <w:jc w:val="left"/>
              <w:rPr>
                <w:color w:val="212121"/>
              </w:rPr>
            </w:pPr>
            <w:r>
              <w:rPr>
                <w:rFonts w:hint="eastAsia" w:ascii="SimSun" w:hAnsi="SimSun" w:eastAsia="SimSun" w:cs="SimSun"/>
                <w:color w:val="212121"/>
                <w:sz w:val="21"/>
              </w:rPr>
              <w:t>出现客诉或数据争议时无法定位原因</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4B8CD70">
            <w:pPr>
              <w:jc w:val="left"/>
              <w:rPr>
                <w:color w:val="212121"/>
              </w:rPr>
            </w:pPr>
            <w:r>
              <w:rPr>
                <w:rFonts w:hint="eastAsia" w:ascii="SimSun" w:hAnsi="SimSun" w:eastAsia="SimSun" w:cs="SimSun"/>
                <w:b w:val="1"/>
                <w:color w:val="212121"/>
                <w:sz w:val="21"/>
              </w:rPr>
              <w:t>知识库管理</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6584FC5">
            <w:pPr>
              <w:jc w:val="left"/>
              <w:rPr>
                <w:color w:val="212121"/>
              </w:rPr>
            </w:pPr>
            <w:r>
              <w:rPr>
                <w:rFonts w:hint="eastAsia" w:ascii="SimSun" w:hAnsi="SimSun" w:eastAsia="SimSun" w:cs="SimSun"/>
                <w:color w:val="212121"/>
                <w:sz w:val="21"/>
              </w:rPr>
              <w:t>让门店知识、套餐说明、服务标准成为可复用的结构化资产</w:t>
            </w:r>
          </w:p>
        </w:tc>
        <w:tc>
          <w:tcPr>
            <w:tcW w:w="299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2273C74">
            <w:pPr>
              <w:jc w:val="left"/>
              <w:rPr>
                <w:color w:val="212121"/>
              </w:rPr>
            </w:pPr>
            <w:r>
              <w:rPr>
                <w:rFonts w:hint="eastAsia" w:ascii="SimSun" w:hAnsi="SimSun" w:eastAsia="SimSun" w:cs="SimSun"/>
                <w:color w:val="212121"/>
                <w:sz w:val="21"/>
              </w:rPr>
              <w:t>门店知识库供咨询导购与培训共用；制度版本管理，新旧版本并存且生效日期可查</w:t>
            </w:r>
          </w:p>
        </w:tc>
        <w:tc>
          <w:tcPr>
            <w:tcW w:w="19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FE6122D">
            <w:pPr>
              <w:jc w:val="left"/>
              <w:rPr>
                <w:color w:val="212121"/>
              </w:rPr>
            </w:pPr>
            <w:r>
              <w:rPr>
                <w:rFonts w:hint="eastAsia" w:ascii="SimSun" w:hAnsi="SimSun" w:eastAsia="SimSun" w:cs="SimSun"/>
                <w:color w:val="212121"/>
                <w:sz w:val="21"/>
              </w:rPr>
              <w:t>咨询导购与培训助手两个模块都无法落地</w:t>
            </w:r>
          </w:p>
        </w:tc>
      </w:tr>
    </w:tbl>
    <w:p w14:paraId="3E02A332">
      <w:pPr>
        <w:pStyle w:val="000005"/>
        <w:keepNext w:val="1"/>
        <w:keepLines w:val="1"/>
        <w:shd w:val="clear" w:fill="1565c0"/>
        <w:spacing w:before="360" w:beforeAutospacing="1" w:after="108" w:afterAutospacing="1" w:line="396"/>
        <w:outlineLvl w:val="0"/>
        <w:rPr>
          <w:color w:val="f5f7fa"/>
          <w:kern w:val="44"/>
          <w:sz w:val="44"/>
          <w:szCs w:val="44"/>
        </w:rPr>
      </w:pPr>
      <w:bookmarkStart w:id="7" w:name="section-5"/>
      <w:r>
        <w:rPr>
          <w:rFonts w:hint="eastAsia" w:ascii="微软雅黑" w:hAnsi="微软雅黑" w:eastAsia="微软雅黑" w:cs="微软雅黑"/>
          <w:b w:val="1"/>
          <w:color w:val="f5f7fa"/>
          <w:sz w:val="32"/>
        </w:rPr>
        <w:t>四、系统职责边界与原系统核查</w:t>
      </w:r>
      <w:bookmarkEnd w:id="7"/>
    </w:p>
    <w:p w14:paraId="683A345E">
      <w:pPr>
        <w:pStyle w:val="000004"/>
        <w:keepNext w:val="1"/>
        <w:keepLines w:val="1"/>
        <w:pBdr>
          <w:bottom w:val="single" w:color="cfd8dc" w:sz="6" w:space="3"/>
        </w:pBdr>
        <w:spacing w:before="360" w:beforeAutospacing="1" w:after="132" w:afterAutospacing="1" w:line="396"/>
        <w:outlineLvl w:val="1"/>
        <w:rPr>
          <w:color w:val="1a237e"/>
          <w:sz w:val="32"/>
          <w:szCs w:val="32"/>
        </w:rPr>
      </w:pPr>
      <w:bookmarkStart w:id="8" w:name="section-5-1"/>
      <w:r>
        <w:rPr>
          <w:rFonts w:hint="eastAsia" w:ascii="微软雅黑" w:hAnsi="微软雅黑" w:eastAsia="微软雅黑" w:cs="微软雅黑"/>
          <w:b w:val="1"/>
          <w:color w:val="1a237e"/>
          <w:sz w:val="28"/>
        </w:rPr>
        <w:t>（一）系统职责边界</w:t>
      </w:r>
      <w:bookmarkEnd w:id="8"/>
    </w:p>
    <w:p w14:paraId="6447DF05">
      <w:pPr>
        <w:spacing w:after="132" w:line="396"/>
        <w:jc w:val="both"/>
        <w:rPr>
          <w:color w:val="212121"/>
        </w:rPr>
      </w:pPr>
      <w:r>
        <w:rPr>
          <w:rFonts w:hint="eastAsia" w:ascii="SimSun" w:hAnsi="SimSun" w:eastAsia="SimSun" w:cs="SimSun"/>
          <w:color w:val="212121"/>
          <w:sz w:val="24"/>
        </w:rPr>
        <w:t>这张表是本方案与门店 IT、原系统供应商以及财务之间最重要的对齐依据，建议原样发给对方确认。</w:t>
      </w:r>
    </w:p>
    <w:p w14:paraId="30ECD09A">
      <w:pPr>
        <w:jc w:val="center"/>
      </w:pPr>
      <w:r>
        <w:rPr>
          <w:rFonts w:hint="eastAsia"/>
          <w:color w:val="888888"/>
          <w:sz w:val="18"/>
        </w:rPr>
        <w:t>表 5　系统职责边界</w:t>
      </w:r>
    </w:p>
    <w:tbl>
      <w:tblPr>
        <w:tblW w:w="8306" w:type="dxa"/>
        <w:shd w:color="212121"/>
        <w:tblLayout w:type="autofit"/>
        <w:tblCellMar/>
      </w:tblPr>
      <w:tblGrid>
        <w:gridCol w:w="1328"/>
        <w:gridCol w:w="1495"/>
        <w:gridCol w:w="2824"/>
        <w:gridCol w:w="2659"/>
      </w:tblGrid>
      <w:tr>
        <w:trPr>
          <w:tblHeader w:val="1"/>
        </w:trPr>
        <w:tc>
          <w:tcPr>
            <w:tcW w:w="1328"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3F91669C">
            <w:pPr>
              <w:jc w:val="left"/>
              <w:rPr>
                <w:b w:val="1"/>
                <w:bCs w:val="1"/>
                <w:color w:val="1a237e"/>
              </w:rPr>
            </w:pPr>
            <w:r>
              <w:rPr>
                <w:rFonts w:hint="eastAsia" w:ascii="SimSun" w:hAnsi="SimSun" w:eastAsia="SimSun" w:cs="SimSun"/>
                <w:b w:val="1"/>
                <w:color w:val="1a237e"/>
                <w:sz w:val="21"/>
              </w:rPr>
              <w:t>事项</w:t>
            </w:r>
          </w:p>
        </w:tc>
        <w:tc>
          <w:tcPr>
            <w:tcW w:w="1495"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62D9C57F">
            <w:pPr>
              <w:jc w:val="left"/>
              <w:rPr>
                <w:b w:val="1"/>
                <w:bCs w:val="1"/>
                <w:color w:val="1a237e"/>
              </w:rPr>
            </w:pPr>
            <w:r>
              <w:rPr>
                <w:rFonts w:hint="eastAsia" w:ascii="SimSun" w:hAnsi="SimSun" w:eastAsia="SimSun" w:cs="SimSun"/>
                <w:b w:val="1"/>
                <w:color w:val="1a237e"/>
                <w:sz w:val="21"/>
              </w:rPr>
              <w:t>由谁负责</w:t>
            </w:r>
          </w:p>
        </w:tc>
        <w:tc>
          <w:tcPr>
            <w:tcW w:w="2824"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132CF5DB">
            <w:pPr>
              <w:jc w:val="left"/>
              <w:rPr>
                <w:b w:val="1"/>
                <w:bCs w:val="1"/>
                <w:color w:val="1a237e"/>
              </w:rPr>
            </w:pPr>
            <w:r>
              <w:rPr>
                <w:rFonts w:hint="eastAsia" w:ascii="SimSun" w:hAnsi="SimSun" w:eastAsia="SimSun" w:cs="SimSun"/>
                <w:b w:val="1"/>
                <w:color w:val="1a237e"/>
                <w:sz w:val="21"/>
              </w:rPr>
              <w:t>AI 助手做什么</w:t>
            </w:r>
          </w:p>
        </w:tc>
        <w:tc>
          <w:tcPr>
            <w:tcW w:w="2659"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1BC84445">
            <w:pPr>
              <w:jc w:val="left"/>
              <w:rPr>
                <w:b w:val="1"/>
                <w:bCs w:val="1"/>
                <w:color w:val="1a237e"/>
              </w:rPr>
            </w:pPr>
            <w:r>
              <w:rPr>
                <w:rFonts w:hint="eastAsia" w:ascii="SimSun" w:hAnsi="SimSun" w:eastAsia="SimSun" w:cs="SimSun"/>
                <w:b w:val="1"/>
                <w:color w:val="1a237e"/>
                <w:sz w:val="21"/>
              </w:rPr>
              <w:t>原因</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F3BCCC5">
            <w:pPr>
              <w:jc w:val="left"/>
              <w:rPr>
                <w:color w:val="212121"/>
              </w:rPr>
            </w:pPr>
            <w:r>
              <w:rPr>
                <w:rFonts w:hint="eastAsia" w:ascii="SimSun" w:hAnsi="SimSun" w:eastAsia="SimSun" w:cs="SimSun"/>
                <w:b w:val="1"/>
                <w:color w:val="212121"/>
                <w:sz w:val="21"/>
              </w:rPr>
              <w:t>金额计算</w:t>
            </w:r>
          </w:p>
        </w:tc>
        <w:tc>
          <w:tcPr>
            <w:tcW w:w="14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CB84B30">
            <w:pPr>
              <w:jc w:val="left"/>
              <w:rPr>
                <w:color w:val="212121"/>
              </w:rPr>
            </w:pPr>
            <w:r>
              <w:rPr>
                <w:rFonts w:hint="eastAsia" w:ascii="SimSun" w:hAnsi="SimSun" w:eastAsia="SimSun" w:cs="SimSun"/>
                <w:color w:val="212121"/>
                <w:sz w:val="21"/>
              </w:rPr>
              <w:t>原业务系统</w:t>
            </w:r>
          </w:p>
        </w:tc>
        <w:tc>
          <w:tcPr>
            <w:tcW w:w="282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671E39B">
            <w:pPr>
              <w:jc w:val="left"/>
              <w:rPr>
                <w:color w:val="212121"/>
              </w:rPr>
            </w:pPr>
            <w:r>
              <w:rPr>
                <w:rFonts w:hint="eastAsia" w:ascii="SimSun" w:hAnsi="SimSun" w:eastAsia="SimSun" w:cs="SimSun"/>
                <w:color w:val="212121"/>
                <w:sz w:val="21"/>
              </w:rPr>
              <w:t>不参与，仅读取结果用于分析</w:t>
            </w:r>
          </w:p>
        </w:tc>
        <w:tc>
          <w:tcPr>
            <w:tcW w:w="26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BEF5A83">
            <w:pPr>
              <w:jc w:val="left"/>
              <w:rPr>
                <w:color w:val="212121"/>
              </w:rPr>
            </w:pPr>
            <w:r>
              <w:rPr>
                <w:rFonts w:hint="eastAsia" w:ascii="SimSun" w:hAnsi="SimSun" w:eastAsia="SimSun" w:cs="SimSun"/>
                <w:color w:val="212121"/>
                <w:sz w:val="21"/>
              </w:rPr>
              <w:t>涉及资金准确性，责任不可转移</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F673A7E">
            <w:pPr>
              <w:jc w:val="left"/>
              <w:rPr>
                <w:color w:val="212121"/>
              </w:rPr>
            </w:pPr>
            <w:r>
              <w:rPr>
                <w:rFonts w:hint="eastAsia" w:ascii="SimSun" w:hAnsi="SimSun" w:eastAsia="SimSun" w:cs="SimSun"/>
                <w:b w:val="1"/>
                <w:color w:val="212121"/>
                <w:sz w:val="21"/>
              </w:rPr>
              <w:t>优惠核销</w:t>
            </w:r>
          </w:p>
        </w:tc>
        <w:tc>
          <w:tcPr>
            <w:tcW w:w="14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0CDCE5ED">
            <w:pPr>
              <w:jc w:val="left"/>
              <w:rPr>
                <w:color w:val="212121"/>
              </w:rPr>
            </w:pPr>
            <w:r>
              <w:rPr>
                <w:rFonts w:hint="eastAsia" w:ascii="SimSun" w:hAnsi="SimSun" w:eastAsia="SimSun" w:cs="SimSun"/>
                <w:color w:val="212121"/>
                <w:sz w:val="21"/>
              </w:rPr>
              <w:t>原业务系统</w:t>
            </w:r>
          </w:p>
        </w:tc>
        <w:tc>
          <w:tcPr>
            <w:tcW w:w="282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5CAEF48">
            <w:pPr>
              <w:jc w:val="left"/>
              <w:rPr>
                <w:color w:val="212121"/>
              </w:rPr>
            </w:pPr>
            <w:r>
              <w:rPr>
                <w:rFonts w:hint="eastAsia" w:ascii="SimSun" w:hAnsi="SimSun" w:eastAsia="SimSun" w:cs="SimSun"/>
                <w:color w:val="212121"/>
                <w:sz w:val="21"/>
              </w:rPr>
              <w:t>生成活动方案与优惠券建议，推送至原系统执行</w:t>
            </w:r>
          </w:p>
        </w:tc>
        <w:tc>
          <w:tcPr>
            <w:tcW w:w="26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B132752">
            <w:pPr>
              <w:jc w:val="left"/>
              <w:rPr>
                <w:color w:val="212121"/>
              </w:rPr>
            </w:pPr>
            <w:r>
              <w:rPr>
                <w:rFonts w:hint="eastAsia" w:ascii="SimSun" w:hAnsi="SimSun" w:eastAsia="SimSun" w:cs="SimSun"/>
                <w:color w:val="212121"/>
                <w:sz w:val="21"/>
              </w:rPr>
              <w:t>核销涉及库存与账目，AI 不碰</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95A0726">
            <w:pPr>
              <w:jc w:val="left"/>
              <w:rPr>
                <w:color w:val="212121"/>
              </w:rPr>
            </w:pPr>
            <w:r>
              <w:rPr>
                <w:rFonts w:hint="eastAsia" w:ascii="SimSun" w:hAnsi="SimSun" w:eastAsia="SimSun" w:cs="SimSun"/>
                <w:b w:val="1"/>
                <w:color w:val="212121"/>
                <w:sz w:val="21"/>
              </w:rPr>
              <w:t>预约与叫号</w:t>
            </w:r>
          </w:p>
        </w:tc>
        <w:tc>
          <w:tcPr>
            <w:tcW w:w="14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E2E0CB8">
            <w:pPr>
              <w:jc w:val="left"/>
              <w:rPr>
                <w:color w:val="212121"/>
              </w:rPr>
            </w:pPr>
            <w:r>
              <w:rPr>
                <w:rFonts w:hint="eastAsia" w:ascii="SimSun" w:hAnsi="SimSun" w:eastAsia="SimSun" w:cs="SimSun"/>
                <w:color w:val="212121"/>
                <w:sz w:val="21"/>
              </w:rPr>
              <w:t>原业务系统</w:t>
            </w:r>
          </w:p>
        </w:tc>
        <w:tc>
          <w:tcPr>
            <w:tcW w:w="282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E176A16">
            <w:pPr>
              <w:jc w:val="left"/>
              <w:rPr>
                <w:color w:val="212121"/>
              </w:rPr>
            </w:pPr>
            <w:r>
              <w:rPr>
                <w:rFonts w:hint="eastAsia" w:ascii="SimSun" w:hAnsi="SimSun" w:eastAsia="SimSun" w:cs="SimSun"/>
                <w:color w:val="212121"/>
                <w:sz w:val="21"/>
              </w:rPr>
              <w:t>预测繁忙时段与等待风险，给出加派人手或调整排期建议</w:t>
            </w:r>
          </w:p>
        </w:tc>
        <w:tc>
          <w:tcPr>
            <w:tcW w:w="26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5EA1B33">
            <w:pPr>
              <w:jc w:val="left"/>
              <w:rPr>
                <w:color w:val="212121"/>
              </w:rPr>
            </w:pPr>
            <w:r>
              <w:rPr>
                <w:rFonts w:hint="eastAsia" w:ascii="SimSun" w:hAnsi="SimSun" w:eastAsia="SimSun" w:cs="SimSun"/>
                <w:color w:val="212121"/>
                <w:sz w:val="21"/>
              </w:rPr>
              <w:t>预约本身是常规软件功能，先核查是否已具备</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7DB6AC6">
            <w:pPr>
              <w:jc w:val="left"/>
              <w:rPr>
                <w:color w:val="212121"/>
              </w:rPr>
            </w:pPr>
            <w:r>
              <w:rPr>
                <w:rFonts w:hint="eastAsia" w:ascii="SimSun" w:hAnsi="SimSun" w:eastAsia="SimSun" w:cs="SimSun"/>
                <w:b w:val="1"/>
                <w:color w:val="212121"/>
                <w:sz w:val="21"/>
              </w:rPr>
              <w:t>数据读取与整合</w:t>
            </w:r>
          </w:p>
        </w:tc>
        <w:tc>
          <w:tcPr>
            <w:tcW w:w="14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45BA533">
            <w:pPr>
              <w:jc w:val="left"/>
              <w:rPr>
                <w:color w:val="212121"/>
              </w:rPr>
            </w:pPr>
            <w:r>
              <w:rPr>
                <w:rFonts w:hint="eastAsia" w:ascii="SimSun" w:hAnsi="SimSun" w:eastAsia="SimSun" w:cs="SimSun"/>
                <w:color w:val="212121"/>
                <w:sz w:val="21"/>
              </w:rPr>
              <w:t>AI 助手</w:t>
            </w:r>
          </w:p>
        </w:tc>
        <w:tc>
          <w:tcPr>
            <w:tcW w:w="282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13DAC75">
            <w:pPr>
              <w:jc w:val="left"/>
              <w:rPr>
                <w:color w:val="212121"/>
              </w:rPr>
            </w:pPr>
            <w:r>
              <w:rPr>
                <w:rFonts w:hint="eastAsia" w:ascii="SimSun" w:hAnsi="SimSun" w:eastAsia="SimSun" w:cs="SimSun"/>
                <w:color w:val="212121"/>
                <w:sz w:val="21"/>
              </w:rPr>
              <w:t>通过统一数据接口取数、清洗、跨系统关联</w:t>
            </w:r>
          </w:p>
        </w:tc>
        <w:tc>
          <w:tcPr>
            <w:tcW w:w="26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1C8F405">
            <w:pPr>
              <w:jc w:val="left"/>
              <w:rPr>
                <w:color w:val="212121"/>
              </w:rPr>
            </w:pPr>
            <w:r>
              <w:rPr>
                <w:rFonts w:hint="eastAsia" w:ascii="SimSun" w:hAnsi="SimSun" w:eastAsia="SimSun" w:cs="SimSun"/>
                <w:color w:val="212121"/>
                <w:sz w:val="21"/>
              </w:rPr>
              <w:t>AI 的基本功</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367E70E">
            <w:pPr>
              <w:jc w:val="left"/>
              <w:rPr>
                <w:color w:val="212121"/>
              </w:rPr>
            </w:pPr>
            <w:r>
              <w:rPr>
                <w:rFonts w:hint="eastAsia" w:ascii="SimSun" w:hAnsi="SimSun" w:eastAsia="SimSun" w:cs="SimSun"/>
                <w:b w:val="1"/>
                <w:color w:val="212121"/>
                <w:sz w:val="21"/>
              </w:rPr>
              <w:t>异常识别与预测</w:t>
            </w:r>
          </w:p>
        </w:tc>
        <w:tc>
          <w:tcPr>
            <w:tcW w:w="14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7EF1F9D">
            <w:pPr>
              <w:jc w:val="left"/>
              <w:rPr>
                <w:color w:val="212121"/>
              </w:rPr>
            </w:pPr>
            <w:r>
              <w:rPr>
                <w:rFonts w:hint="eastAsia" w:ascii="SimSun" w:hAnsi="SimSun" w:eastAsia="SimSun" w:cs="SimSun"/>
                <w:color w:val="212121"/>
                <w:sz w:val="21"/>
              </w:rPr>
              <w:t>AI 助手</w:t>
            </w:r>
          </w:p>
        </w:tc>
        <w:tc>
          <w:tcPr>
            <w:tcW w:w="282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F0385FC">
            <w:pPr>
              <w:jc w:val="left"/>
              <w:rPr>
                <w:color w:val="212121"/>
              </w:rPr>
            </w:pPr>
            <w:r>
              <w:rPr>
                <w:rFonts w:hint="eastAsia" w:ascii="SimSun" w:hAnsi="SimSun" w:eastAsia="SimSun" w:cs="SimSun"/>
                <w:color w:val="212121"/>
                <w:sz w:val="21"/>
              </w:rPr>
              <w:t>异常提醒、流失预警、客流预测、能耗异常识别、排班与备餐建议</w:t>
            </w:r>
          </w:p>
        </w:tc>
        <w:tc>
          <w:tcPr>
            <w:tcW w:w="26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D6A10E6">
            <w:pPr>
              <w:jc w:val="left"/>
              <w:rPr>
                <w:color w:val="212121"/>
              </w:rPr>
            </w:pPr>
            <w:r>
              <w:rPr>
                <w:rFonts w:hint="eastAsia" w:ascii="SimSun" w:hAnsi="SimSun" w:eastAsia="SimSun" w:cs="SimSun"/>
                <w:color w:val="212121"/>
                <w:sz w:val="21"/>
              </w:rPr>
              <w:t>这是 AI 真正的增量价值所在</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1FA306B">
            <w:pPr>
              <w:jc w:val="left"/>
              <w:rPr>
                <w:color w:val="212121"/>
              </w:rPr>
            </w:pPr>
            <w:r>
              <w:rPr>
                <w:rFonts w:hint="eastAsia" w:ascii="SimSun" w:hAnsi="SimSun" w:eastAsia="SimSun" w:cs="SimSun"/>
                <w:b w:val="1"/>
                <w:color w:val="212121"/>
                <w:sz w:val="21"/>
              </w:rPr>
              <w:t>内容生成</w:t>
            </w:r>
          </w:p>
        </w:tc>
        <w:tc>
          <w:tcPr>
            <w:tcW w:w="14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666131F">
            <w:pPr>
              <w:jc w:val="left"/>
              <w:rPr>
                <w:color w:val="212121"/>
              </w:rPr>
            </w:pPr>
            <w:r>
              <w:rPr>
                <w:rFonts w:hint="eastAsia" w:ascii="SimSun" w:hAnsi="SimSun" w:eastAsia="SimSun" w:cs="SimSun"/>
                <w:color w:val="212121"/>
                <w:sz w:val="21"/>
              </w:rPr>
              <w:t>AI 助手</w:t>
            </w:r>
          </w:p>
        </w:tc>
        <w:tc>
          <w:tcPr>
            <w:tcW w:w="282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0936A528">
            <w:pPr>
              <w:jc w:val="left"/>
              <w:rPr>
                <w:color w:val="212121"/>
              </w:rPr>
            </w:pPr>
            <w:r>
              <w:rPr>
                <w:rFonts w:hint="eastAsia" w:ascii="SimSun" w:hAnsi="SimSun" w:eastAsia="SimSun" w:cs="SimSun"/>
                <w:color w:val="212121"/>
                <w:sz w:val="21"/>
              </w:rPr>
              <w:t>回访文案、客诉回复草稿、培训材料、培训测验题</w:t>
            </w:r>
          </w:p>
        </w:tc>
        <w:tc>
          <w:tcPr>
            <w:tcW w:w="26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314754A">
            <w:pPr>
              <w:jc w:val="left"/>
              <w:rPr>
                <w:color w:val="212121"/>
              </w:rPr>
            </w:pPr>
            <w:r>
              <w:rPr>
                <w:rFonts w:hint="eastAsia" w:ascii="SimSun" w:hAnsi="SimSun" w:eastAsia="SimSun" w:cs="SimSun"/>
                <w:color w:val="212121"/>
                <w:sz w:val="21"/>
              </w:rPr>
              <w:t>生成后必须经人工确认再对外发出或执行</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EACCCC7">
            <w:pPr>
              <w:jc w:val="left"/>
              <w:rPr>
                <w:color w:val="212121"/>
              </w:rPr>
            </w:pPr>
            <w:r>
              <w:rPr>
                <w:rFonts w:hint="eastAsia" w:ascii="SimSun" w:hAnsi="SimSun" w:eastAsia="SimSun" w:cs="SimSun"/>
                <w:b w:val="1"/>
                <w:color w:val="212121"/>
                <w:sz w:val="21"/>
              </w:rPr>
              <w:t>建议落地</w:t>
            </w:r>
          </w:p>
        </w:tc>
        <w:tc>
          <w:tcPr>
            <w:tcW w:w="14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313C652">
            <w:pPr>
              <w:jc w:val="left"/>
              <w:rPr>
                <w:color w:val="212121"/>
              </w:rPr>
            </w:pPr>
            <w:r>
              <w:rPr>
                <w:rFonts w:hint="eastAsia" w:ascii="SimSun" w:hAnsi="SimSun" w:eastAsia="SimSun" w:cs="SimSun"/>
                <w:color w:val="212121"/>
                <w:sz w:val="21"/>
              </w:rPr>
              <w:t>AI 助手与人协同</w:t>
            </w:r>
          </w:p>
        </w:tc>
        <w:tc>
          <w:tcPr>
            <w:tcW w:w="282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2FE6989">
            <w:pPr>
              <w:jc w:val="left"/>
              <w:rPr>
                <w:color w:val="212121"/>
              </w:rPr>
            </w:pPr>
            <w:r>
              <w:rPr>
                <w:rFonts w:hint="eastAsia" w:ascii="SimSun" w:hAnsi="SimSun" w:eastAsia="SimSun" w:cs="SimSun"/>
                <w:color w:val="212121"/>
                <w:sz w:val="21"/>
              </w:rPr>
              <w:t>AI 出建议，责任人在管理后台确认，推送原系统执行，结果回写用于核算</w:t>
            </w:r>
          </w:p>
        </w:tc>
        <w:tc>
          <w:tcPr>
            <w:tcW w:w="26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824FD20">
            <w:pPr>
              <w:jc w:val="left"/>
              <w:rPr>
                <w:color w:val="212121"/>
              </w:rPr>
            </w:pPr>
            <w:r>
              <w:rPr>
                <w:rFonts w:hint="eastAsia" w:ascii="SimSun" w:hAnsi="SimSun" w:eastAsia="SimSun" w:cs="SimSun"/>
                <w:color w:val="212121"/>
                <w:sz w:val="21"/>
              </w:rPr>
              <w:t>人机分工明确，责任始终在人</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BAD1AD6">
            <w:pPr>
              <w:jc w:val="left"/>
              <w:rPr>
                <w:color w:val="212121"/>
              </w:rPr>
            </w:pPr>
            <w:r>
              <w:rPr>
                <w:rFonts w:hint="eastAsia" w:ascii="SimSun" w:hAnsi="SimSun" w:eastAsia="SimSun" w:cs="SimSun"/>
                <w:b w:val="1"/>
                <w:color w:val="212121"/>
                <w:sz w:val="21"/>
              </w:rPr>
              <w:t>设备控制</w:t>
            </w:r>
          </w:p>
        </w:tc>
        <w:tc>
          <w:tcPr>
            <w:tcW w:w="14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291C372">
            <w:pPr>
              <w:jc w:val="left"/>
              <w:rPr>
                <w:color w:val="212121"/>
              </w:rPr>
            </w:pPr>
            <w:r>
              <w:rPr>
                <w:rFonts w:hint="eastAsia" w:ascii="SimSun" w:hAnsi="SimSun" w:eastAsia="SimSun" w:cs="SimSun"/>
                <w:color w:val="212121"/>
                <w:sz w:val="21"/>
              </w:rPr>
              <w:t>工程方</w:t>
            </w:r>
          </w:p>
        </w:tc>
        <w:tc>
          <w:tcPr>
            <w:tcW w:w="282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9F34049">
            <w:pPr>
              <w:jc w:val="left"/>
              <w:rPr>
                <w:color w:val="212121"/>
              </w:rPr>
            </w:pPr>
            <w:r>
              <w:rPr>
                <w:rFonts w:hint="eastAsia" w:ascii="SimSun" w:hAnsi="SimSun" w:eastAsia="SimSun" w:cs="SimSun"/>
                <w:color w:val="212121"/>
                <w:sz w:val="21"/>
              </w:rPr>
              <w:t>只给建议，不下发控制指令</w:t>
            </w:r>
          </w:p>
        </w:tc>
        <w:tc>
          <w:tcPr>
            <w:tcW w:w="26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9CAD165">
            <w:pPr>
              <w:jc w:val="left"/>
              <w:rPr>
                <w:color w:val="212121"/>
              </w:rPr>
            </w:pPr>
            <w:r>
              <w:rPr>
                <w:rFonts w:hint="eastAsia" w:ascii="SimSun" w:hAnsi="SimSun" w:eastAsia="SimSun" w:cs="SimSun"/>
                <w:color w:val="212121"/>
                <w:sz w:val="21"/>
              </w:rPr>
              <w:t>涉及安全与设备寿命，另做工程评估</w:t>
            </w:r>
          </w:p>
        </w:tc>
      </w:tr>
    </w:tbl>
    <w:p w14:paraId="1001B751">
      <w:pPr>
        <w:spacing w:after="132" w:line="396"/>
        <w:ind w:firstLine="480"/>
        <w:jc w:val="both"/>
        <w:rPr>
          <w:color w:val="212121"/>
        </w:rPr>
      </w:pPr>
      <w:r>
        <w:rPr>
          <w:rFonts w:hint="eastAsia" w:ascii="SimSun" w:hAnsi="SimSun" w:eastAsia="SimSun" w:cs="SimSun"/>
          <w:color w:val="212121"/>
          <w:sz w:val="24"/>
        </w:rPr>
        <w:t>全链路的固定动作是：AI 生成，人工确认，原系统执行。这三步出现在每个涉及外发或执行的环节。</w:t>
      </w:r>
    </w:p>
    <w:p w14:paraId="293AFCC7">
      <w:pPr>
        <w:pStyle w:val="000004"/>
        <w:keepNext w:val="1"/>
        <w:keepLines w:val="1"/>
        <w:pBdr>
          <w:bottom w:val="single" w:color="cfd8dc" w:sz="6" w:space="3"/>
        </w:pBdr>
        <w:spacing w:before="360" w:beforeAutospacing="1" w:after="132" w:afterAutospacing="1" w:line="396"/>
        <w:outlineLvl w:val="1"/>
        <w:rPr>
          <w:color w:val="1a237e"/>
          <w:sz w:val="32"/>
          <w:szCs w:val="32"/>
        </w:rPr>
      </w:pPr>
      <w:bookmarkStart w:id="9" w:name="section-5-2"/>
      <w:r>
        <w:rPr>
          <w:rFonts w:hint="eastAsia" w:ascii="微软雅黑" w:hAnsi="微软雅黑" w:eastAsia="微软雅黑" w:cs="微软雅黑"/>
          <w:b w:val="1"/>
          <w:color w:val="1a237e"/>
          <w:sz w:val="28"/>
        </w:rPr>
        <w:t>（二）原系统功能核查清单</w:t>
      </w:r>
      <w:bookmarkEnd w:id="9"/>
    </w:p>
    <w:p w14:paraId="4FB1CC52">
      <w:pPr>
        <w:spacing w:after="132" w:line="396"/>
        <w:ind w:firstLine="480"/>
        <w:jc w:val="both"/>
        <w:rPr>
          <w:color w:val="212121"/>
        </w:rPr>
      </w:pPr>
      <w:r>
        <w:rPr>
          <w:rFonts w:hint="eastAsia" w:ascii="SimSun" w:hAnsi="SimSun" w:eastAsia="SimSun" w:cs="SimSun"/>
          <w:color w:val="212121"/>
          <w:sz w:val="24"/>
        </w:rPr>
        <w:t>预约、叫号、核销本身属于常规软件功能。先检查原系统有没有，避免把现成功能重新开发一遍，增加成本。下表是执行这条要求的工具，建议在报价前逐项走完。</w:t>
      </w:r>
    </w:p>
    <w:p w14:paraId="66B0DD79">
      <w:pPr>
        <w:jc w:val="center"/>
      </w:pPr>
      <w:r>
        <w:rPr>
          <w:rFonts w:hint="eastAsia"/>
          <w:color w:val="888888"/>
          <w:sz w:val="18"/>
        </w:rPr>
        <w:t>表 6　原系统功能核查清单</w:t>
      </w:r>
    </w:p>
    <w:tbl>
      <w:tblPr>
        <w:tblW w:w="8306" w:type="dxa"/>
        <w:shd w:color="212121"/>
        <w:tblLayout w:type="autofit"/>
        <w:tblCellMar/>
      </w:tblPr>
      <w:tblGrid>
        <w:gridCol w:w="415"/>
        <w:gridCol w:w="1744"/>
        <w:gridCol w:w="2159"/>
        <w:gridCol w:w="1993"/>
        <w:gridCol w:w="1995"/>
      </w:tblGrid>
      <w:tr>
        <w:trPr>
          <w:tblHeader w:val="1"/>
        </w:trPr>
        <w:tc>
          <w:tcPr>
            <w:tcW w:w="415"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6E4B7CB3">
            <w:pPr>
              <w:jc w:val="left"/>
              <w:rPr>
                <w:b w:val="1"/>
                <w:bCs w:val="1"/>
                <w:color w:val="1a237e"/>
              </w:rPr>
            </w:pPr>
            <w:r>
              <w:rPr>
                <w:rFonts w:hint="eastAsia" w:ascii="SimSun" w:hAnsi="SimSun" w:eastAsia="SimSun" w:cs="SimSun"/>
                <w:b w:val="1"/>
                <w:color w:val="1a237e"/>
                <w:sz w:val="21"/>
              </w:rPr>
              <w:t>序号</w:t>
            </w:r>
          </w:p>
        </w:tc>
        <w:tc>
          <w:tcPr>
            <w:tcW w:w="1744"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3ACBC428">
            <w:pPr>
              <w:jc w:val="left"/>
              <w:rPr>
                <w:b w:val="1"/>
                <w:bCs w:val="1"/>
                <w:color w:val="1a237e"/>
              </w:rPr>
            </w:pPr>
            <w:r>
              <w:rPr>
                <w:rFonts w:hint="eastAsia" w:ascii="SimSun" w:hAnsi="SimSun" w:eastAsia="SimSun" w:cs="SimSun"/>
                <w:b w:val="1"/>
                <w:color w:val="1a237e"/>
                <w:sz w:val="21"/>
              </w:rPr>
              <w:t>核查功能项</w:t>
            </w:r>
          </w:p>
        </w:tc>
        <w:tc>
          <w:tcPr>
            <w:tcW w:w="2159"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67742761">
            <w:pPr>
              <w:jc w:val="left"/>
              <w:rPr>
                <w:b w:val="1"/>
                <w:bCs w:val="1"/>
                <w:color w:val="1a237e"/>
              </w:rPr>
            </w:pPr>
            <w:r>
              <w:rPr>
                <w:rFonts w:hint="eastAsia" w:ascii="SimSun" w:hAnsi="SimSun" w:eastAsia="SimSun" w:cs="SimSun"/>
                <w:b w:val="1"/>
                <w:color w:val="1a237e"/>
                <w:sz w:val="21"/>
              </w:rPr>
              <w:t>核查方式</w:t>
            </w:r>
          </w:p>
        </w:tc>
        <w:tc>
          <w:tcPr>
            <w:tcW w:w="1993"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2DA5061A">
            <w:pPr>
              <w:jc w:val="left"/>
              <w:rPr>
                <w:b w:val="1"/>
                <w:bCs w:val="1"/>
                <w:color w:val="1a237e"/>
              </w:rPr>
            </w:pPr>
            <w:r>
              <w:rPr>
                <w:rFonts w:hint="eastAsia" w:ascii="SimSun" w:hAnsi="SimSun" w:eastAsia="SimSun" w:cs="SimSun"/>
                <w:b w:val="1"/>
                <w:color w:val="1a237e"/>
                <w:sz w:val="21"/>
              </w:rPr>
              <w:t>若已具备</w:t>
            </w:r>
          </w:p>
        </w:tc>
        <w:tc>
          <w:tcPr>
            <w:tcW w:w="1995"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AD9D73F">
            <w:pPr>
              <w:jc w:val="left"/>
              <w:rPr>
                <w:b w:val="1"/>
                <w:bCs w:val="1"/>
                <w:color w:val="1a237e"/>
              </w:rPr>
            </w:pPr>
            <w:r>
              <w:rPr>
                <w:rFonts w:hint="eastAsia" w:ascii="SimSun" w:hAnsi="SimSun" w:eastAsia="SimSun" w:cs="SimSun"/>
                <w:b w:val="1"/>
                <w:color w:val="1a237e"/>
                <w:sz w:val="21"/>
              </w:rPr>
              <w:t>若不具备</w:t>
            </w:r>
          </w:p>
        </w:tc>
      </w:tr>
      <w:tr>
        <w:trPr/>
        <w:tc>
          <w:tcPr>
            <w:tcW w:w="41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381A77E">
            <w:pPr>
              <w:jc w:val="left"/>
              <w:rPr>
                <w:color w:val="212121"/>
              </w:rPr>
            </w:pPr>
            <w:r>
              <w:rPr>
                <w:rFonts w:ascii="SimSun" w:hAnsi="SimSun" w:eastAsia="SimSun" w:cs="SimSun"/>
                <w:color w:val="212121"/>
                <w:sz w:val="21"/>
              </w:rPr>
              <w:t>1</w:t>
            </w:r>
          </w:p>
        </w:tc>
        <w:tc>
          <w:tcPr>
            <w:tcW w:w="174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3CF41DD">
            <w:pPr>
              <w:jc w:val="left"/>
              <w:rPr>
                <w:color w:val="212121"/>
              </w:rPr>
            </w:pPr>
            <w:r>
              <w:rPr>
                <w:rFonts w:hint="eastAsia" w:ascii="SimSun" w:hAnsi="SimSun" w:eastAsia="SimSun" w:cs="SimSun"/>
                <w:b w:val="1"/>
                <w:color w:val="212121"/>
                <w:sz w:val="21"/>
              </w:rPr>
              <w:t>预约管理</w:t>
            </w:r>
            <w:r>
              <w:rPr>
                <w:rFonts w:hint="eastAsia" w:ascii="SimSun" w:hAnsi="SimSun" w:eastAsia="SimSun" w:cs="SimSun"/>
                <w:color w:val="212121"/>
                <w:sz w:val="21"/>
              </w:rPr>
              <w:t>，含项目预约与时段管理</w:t>
            </w:r>
            <w:r>
              <w:br w:type="textWrapping"/>
            </w:r>
            <w:r>
              <w:rPr>
                <w:rFonts w:hint="eastAsia" w:ascii="SimSun" w:hAnsi="SimSun" w:eastAsia="SimSun" w:cs="SimSun"/>
                <w:color w:val="212121"/>
                <w:sz w:val="21"/>
              </w:rPr>
              <w:t>现状预判：很可能有</w:t>
            </w:r>
          </w:p>
        </w:tc>
        <w:tc>
          <w:tcPr>
            <w:tcW w:w="21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57B8BF0">
            <w:pPr>
              <w:jc w:val="left"/>
              <w:rPr>
                <w:color w:val="212121"/>
              </w:rPr>
            </w:pPr>
            <w:r>
              <w:rPr>
                <w:rFonts w:hint="eastAsia" w:ascii="SimSun" w:hAnsi="SimSun" w:eastAsia="SimSun" w:cs="SimSun"/>
                <w:color w:val="212121"/>
                <w:sz w:val="21"/>
              </w:rPr>
              <w:t>登录原系统查看是否有预约模块；问运营每天在哪里给客人登记</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B4D4C95">
            <w:pPr>
              <w:jc w:val="left"/>
              <w:rPr>
                <w:color w:val="212121"/>
              </w:rPr>
            </w:pPr>
            <w:r>
              <w:rPr>
                <w:rFonts w:hint="eastAsia" w:ascii="SimSun" w:hAnsi="SimSun" w:eastAsia="SimSun" w:cs="SimSun"/>
                <w:color w:val="212121"/>
                <w:sz w:val="21"/>
              </w:rPr>
              <w:t>只做接口对接与繁忙时段预测，不重建</w:t>
            </w:r>
          </w:p>
        </w:tc>
        <w:tc>
          <w:tcPr>
            <w:tcW w:w="19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B5EFD89">
            <w:pPr>
              <w:jc w:val="left"/>
              <w:rPr>
                <w:color w:val="212121"/>
              </w:rPr>
            </w:pPr>
            <w:r>
              <w:rPr>
                <w:rFonts w:hint="eastAsia" w:ascii="SimSun" w:hAnsi="SimSun" w:eastAsia="SimSun" w:cs="SimSun"/>
                <w:color w:val="212121"/>
                <w:sz w:val="21"/>
              </w:rPr>
              <w:t>评估自建成本，可与智能排队合并做</w:t>
            </w:r>
          </w:p>
        </w:tc>
      </w:tr>
      <w:tr>
        <w:trPr/>
        <w:tc>
          <w:tcPr>
            <w:tcW w:w="41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C7E618F">
            <w:pPr>
              <w:jc w:val="left"/>
              <w:rPr>
                <w:color w:val="212121"/>
              </w:rPr>
            </w:pPr>
            <w:r>
              <w:rPr>
                <w:rFonts w:ascii="SimSun" w:hAnsi="SimSun" w:eastAsia="SimSun" w:cs="SimSun"/>
                <w:color w:val="212121"/>
                <w:sz w:val="21"/>
              </w:rPr>
              <w:t>2</w:t>
            </w:r>
          </w:p>
        </w:tc>
        <w:tc>
          <w:tcPr>
            <w:tcW w:w="174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042A374E">
            <w:pPr>
              <w:jc w:val="left"/>
              <w:rPr>
                <w:color w:val="212121"/>
              </w:rPr>
            </w:pPr>
            <w:r>
              <w:rPr>
                <w:rFonts w:hint="eastAsia" w:ascii="SimSun" w:hAnsi="SimSun" w:eastAsia="SimSun" w:cs="SimSun"/>
                <w:b w:val="1"/>
                <w:color w:val="212121"/>
                <w:sz w:val="21"/>
              </w:rPr>
              <w:t>排期与叫号</w:t>
            </w:r>
            <w:r>
              <w:rPr>
                <w:rFonts w:hint="eastAsia" w:ascii="SimSun" w:hAnsi="SimSun" w:eastAsia="SimSun" w:cs="SimSun"/>
                <w:color w:val="212121"/>
                <w:sz w:val="21"/>
              </w:rPr>
              <w:t>，含技师与房间排期、排队叫号</w:t>
            </w:r>
            <w:r>
              <w:br w:type="textWrapping"/>
            </w:r>
            <w:r>
              <w:rPr>
                <w:rFonts w:hint="eastAsia" w:ascii="SimSun" w:hAnsi="SimSun" w:eastAsia="SimSun" w:cs="SimSun"/>
                <w:color w:val="212121"/>
                <w:sz w:val="21"/>
              </w:rPr>
              <w:t>现状预判：很可能有</w:t>
            </w:r>
          </w:p>
        </w:tc>
        <w:tc>
          <w:tcPr>
            <w:tcW w:w="21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D146E21">
            <w:pPr>
              <w:jc w:val="left"/>
              <w:rPr>
                <w:color w:val="212121"/>
              </w:rPr>
            </w:pPr>
            <w:r>
              <w:rPr>
                <w:rFonts w:hint="eastAsia" w:ascii="SimSun" w:hAnsi="SimSun" w:eastAsia="SimSun" w:cs="SimSun"/>
                <w:color w:val="212121"/>
                <w:sz w:val="21"/>
              </w:rPr>
              <w:t>前台是否有叫号屏或手牌机；问技师排班在哪排</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D31DD0D">
            <w:pPr>
              <w:jc w:val="left"/>
              <w:rPr>
                <w:color w:val="212121"/>
              </w:rPr>
            </w:pPr>
            <w:r>
              <w:rPr>
                <w:rFonts w:hint="eastAsia" w:ascii="SimSun" w:hAnsi="SimSun" w:eastAsia="SimSun" w:cs="SimSun"/>
                <w:color w:val="212121"/>
                <w:sz w:val="21"/>
              </w:rPr>
              <w:t>对接数据源，AI 只做预测与建议</w:t>
            </w:r>
          </w:p>
        </w:tc>
        <w:tc>
          <w:tcPr>
            <w:tcW w:w="19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A2F3BA0">
            <w:pPr>
              <w:jc w:val="left"/>
              <w:rPr>
                <w:color w:val="212121"/>
              </w:rPr>
            </w:pPr>
            <w:r>
              <w:rPr>
                <w:rFonts w:hint="eastAsia" w:ascii="SimSun" w:hAnsi="SimSun" w:eastAsia="SimSun" w:cs="SimSun"/>
                <w:color w:val="212121"/>
                <w:sz w:val="21"/>
              </w:rPr>
              <w:t>自建成本高、周期长，建议移至二期并单独评估</w:t>
            </w:r>
          </w:p>
        </w:tc>
      </w:tr>
      <w:tr>
        <w:trPr/>
        <w:tc>
          <w:tcPr>
            <w:tcW w:w="41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2C89C6E">
            <w:pPr>
              <w:jc w:val="left"/>
              <w:rPr>
                <w:color w:val="212121"/>
              </w:rPr>
            </w:pPr>
            <w:r>
              <w:rPr>
                <w:rFonts w:ascii="SimSun" w:hAnsi="SimSun" w:eastAsia="SimSun" w:cs="SimSun"/>
                <w:color w:val="212121"/>
                <w:sz w:val="21"/>
              </w:rPr>
              <w:t>3</w:t>
            </w:r>
          </w:p>
        </w:tc>
        <w:tc>
          <w:tcPr>
            <w:tcW w:w="174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282D5D3">
            <w:pPr>
              <w:jc w:val="left"/>
              <w:rPr>
                <w:color w:val="212121"/>
              </w:rPr>
            </w:pPr>
            <w:r>
              <w:rPr>
                <w:rFonts w:hint="eastAsia" w:ascii="SimSun" w:hAnsi="SimSun" w:eastAsia="SimSun" w:cs="SimSun"/>
                <w:b w:val="1"/>
                <w:color w:val="212121"/>
                <w:sz w:val="21"/>
              </w:rPr>
              <w:t>优惠核销</w:t>
            </w:r>
            <w:r>
              <w:rPr>
                <w:rFonts w:hint="eastAsia" w:ascii="SimSun" w:hAnsi="SimSun" w:eastAsia="SimSun" w:cs="SimSun"/>
                <w:color w:val="212121"/>
                <w:sz w:val="21"/>
              </w:rPr>
              <w:t>，含券、折扣、次卡核销</w:t>
            </w:r>
            <w:r>
              <w:br w:type="textWrapping"/>
            </w:r>
            <w:r>
              <w:rPr>
                <w:rFonts w:hint="eastAsia" w:ascii="SimSun" w:hAnsi="SimSun" w:eastAsia="SimSun" w:cs="SimSun"/>
                <w:color w:val="212121"/>
                <w:sz w:val="21"/>
              </w:rPr>
              <w:t>现状预判：几乎必有</w:t>
            </w:r>
          </w:p>
        </w:tc>
        <w:tc>
          <w:tcPr>
            <w:tcW w:w="21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C2A3E1B">
            <w:pPr>
              <w:jc w:val="left"/>
              <w:rPr>
                <w:color w:val="212121"/>
              </w:rPr>
            </w:pPr>
            <w:r>
              <w:rPr>
                <w:rFonts w:hint="eastAsia" w:ascii="SimSun" w:hAnsi="SimSun" w:eastAsia="SimSun" w:cs="SimSun"/>
                <w:color w:val="212121"/>
                <w:sz w:val="21"/>
              </w:rPr>
              <w:t>收银系统是否已支持券与次卡核销</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0B09C09">
            <w:pPr>
              <w:jc w:val="left"/>
              <w:rPr>
                <w:color w:val="212121"/>
              </w:rPr>
            </w:pPr>
            <w:r>
              <w:rPr>
                <w:rFonts w:hint="eastAsia" w:ascii="SimSun" w:hAnsi="SimSun" w:eastAsia="SimSun" w:cs="SimSun"/>
                <w:color w:val="212121"/>
                <w:sz w:val="21"/>
              </w:rPr>
              <w:t>AI 只生成券与活动方案，推送原系统</w:t>
            </w:r>
          </w:p>
        </w:tc>
        <w:tc>
          <w:tcPr>
            <w:tcW w:w="19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BE64157">
            <w:pPr>
              <w:jc w:val="left"/>
              <w:rPr>
                <w:color w:val="212121"/>
              </w:rPr>
            </w:pPr>
            <w:r>
              <w:rPr>
                <w:rFonts w:hint="eastAsia" w:ascii="SimSun" w:hAnsi="SimSun" w:eastAsia="SimSun" w:cs="SimSun"/>
                <w:color w:val="212121"/>
                <w:sz w:val="21"/>
              </w:rPr>
              <w:t>不补，核销是收银核心能力，应由收银商提供</w:t>
            </w:r>
          </w:p>
        </w:tc>
      </w:tr>
      <w:tr>
        <w:trPr/>
        <w:tc>
          <w:tcPr>
            <w:tcW w:w="41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206F1D1">
            <w:pPr>
              <w:jc w:val="left"/>
              <w:rPr>
                <w:color w:val="212121"/>
              </w:rPr>
            </w:pPr>
            <w:r>
              <w:rPr>
                <w:rFonts w:ascii="SimSun" w:hAnsi="SimSun" w:eastAsia="SimSun" w:cs="SimSun"/>
                <w:color w:val="212121"/>
                <w:sz w:val="21"/>
              </w:rPr>
              <w:t>4</w:t>
            </w:r>
          </w:p>
        </w:tc>
        <w:tc>
          <w:tcPr>
            <w:tcW w:w="174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0EC0ACC">
            <w:pPr>
              <w:jc w:val="left"/>
              <w:rPr>
                <w:color w:val="212121"/>
              </w:rPr>
            </w:pPr>
            <w:r>
              <w:rPr>
                <w:rFonts w:hint="eastAsia" w:ascii="SimSun" w:hAnsi="SimSun" w:eastAsia="SimSun" w:cs="SimSun"/>
                <w:b w:val="1"/>
                <w:color w:val="212121"/>
                <w:sz w:val="21"/>
              </w:rPr>
              <w:t>储值与会员余额</w:t>
            </w:r>
            <w:r>
              <w:br w:type="textWrapping"/>
            </w:r>
            <w:r>
              <w:rPr>
                <w:rFonts w:hint="eastAsia" w:ascii="SimSun" w:hAnsi="SimSun" w:eastAsia="SimSun" w:cs="SimSun"/>
                <w:color w:val="212121"/>
                <w:sz w:val="21"/>
              </w:rPr>
              <w:t>现状预判：几乎必有</w:t>
            </w:r>
          </w:p>
        </w:tc>
        <w:tc>
          <w:tcPr>
            <w:tcW w:w="21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63A5BAB">
            <w:pPr>
              <w:jc w:val="left"/>
              <w:rPr>
                <w:color w:val="212121"/>
              </w:rPr>
            </w:pPr>
            <w:r>
              <w:rPr>
                <w:rFonts w:hint="eastAsia" w:ascii="SimSun" w:hAnsi="SimSun" w:eastAsia="SimSun" w:cs="SimSun"/>
                <w:color w:val="212121"/>
                <w:sz w:val="21"/>
              </w:rPr>
              <w:t>会员系统是否有储值、余额、次卡管理</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582531E">
            <w:pPr>
              <w:jc w:val="left"/>
              <w:rPr>
                <w:color w:val="212121"/>
              </w:rPr>
            </w:pPr>
            <w:r>
              <w:rPr>
                <w:rFonts w:hint="eastAsia" w:ascii="SimSun" w:hAnsi="SimSun" w:eastAsia="SimSun" w:cs="SimSun"/>
                <w:color w:val="212121"/>
                <w:sz w:val="21"/>
              </w:rPr>
              <w:t>只读取余额用于分析</w:t>
            </w:r>
          </w:p>
        </w:tc>
        <w:tc>
          <w:tcPr>
            <w:tcW w:w="19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9ED2275">
            <w:pPr>
              <w:jc w:val="left"/>
              <w:rPr>
                <w:color w:val="212121"/>
              </w:rPr>
            </w:pPr>
            <w:r>
              <w:rPr>
                <w:rFonts w:hint="eastAsia" w:ascii="SimSun" w:hAnsi="SimSun" w:eastAsia="SimSun" w:cs="SimSun"/>
                <w:color w:val="212121"/>
                <w:sz w:val="21"/>
              </w:rPr>
              <w:t>不补，涉及资金安全</w:t>
            </w:r>
          </w:p>
        </w:tc>
      </w:tr>
      <w:tr>
        <w:trPr/>
        <w:tc>
          <w:tcPr>
            <w:tcW w:w="41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0C8F1B7">
            <w:pPr>
              <w:jc w:val="left"/>
              <w:rPr>
                <w:color w:val="212121"/>
              </w:rPr>
            </w:pPr>
            <w:r>
              <w:rPr>
                <w:rFonts w:ascii="SimSun" w:hAnsi="SimSun" w:eastAsia="SimSun" w:cs="SimSun"/>
                <w:color w:val="212121"/>
                <w:sz w:val="21"/>
              </w:rPr>
              <w:t>5</w:t>
            </w:r>
          </w:p>
        </w:tc>
        <w:tc>
          <w:tcPr>
            <w:tcW w:w="174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40ED6F1">
            <w:pPr>
              <w:jc w:val="left"/>
              <w:rPr>
                <w:color w:val="212121"/>
              </w:rPr>
            </w:pPr>
            <w:r>
              <w:rPr>
                <w:rFonts w:hint="eastAsia" w:ascii="SimSun" w:hAnsi="SimSun" w:eastAsia="SimSun" w:cs="SimSun"/>
                <w:b w:val="1"/>
                <w:color w:val="212121"/>
                <w:sz w:val="21"/>
              </w:rPr>
              <w:t>排班表</w:t>
            </w:r>
            <w:r>
              <w:rPr>
                <w:rFonts w:hint="eastAsia" w:ascii="SimSun" w:hAnsi="SimSun" w:eastAsia="SimSun" w:cs="SimSun"/>
                <w:color w:val="212121"/>
                <w:sz w:val="21"/>
              </w:rPr>
              <w:t>，含员工班次</w:t>
            </w:r>
            <w:r>
              <w:br w:type="textWrapping"/>
            </w:r>
            <w:r>
              <w:rPr>
                <w:rFonts w:hint="eastAsia" w:ascii="SimSun" w:hAnsi="SimSun" w:eastAsia="SimSun" w:cs="SimSun"/>
                <w:color w:val="212121"/>
                <w:sz w:val="21"/>
              </w:rPr>
              <w:t>现状预判：可能有</w:t>
            </w:r>
          </w:p>
        </w:tc>
        <w:tc>
          <w:tcPr>
            <w:tcW w:w="21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A02782E">
            <w:pPr>
              <w:jc w:val="left"/>
              <w:rPr>
                <w:color w:val="212121"/>
              </w:rPr>
            </w:pPr>
            <w:r>
              <w:rPr>
                <w:rFonts w:hint="eastAsia" w:ascii="SimSun" w:hAnsi="SimSun" w:eastAsia="SimSun" w:cs="SimSun"/>
                <w:color w:val="212121"/>
                <w:sz w:val="21"/>
              </w:rPr>
              <w:t>问店长目前排班用什么，Excel、排班软件还是靠经验</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3719185">
            <w:pPr>
              <w:jc w:val="left"/>
              <w:rPr>
                <w:color w:val="212121"/>
              </w:rPr>
            </w:pPr>
            <w:r>
              <w:rPr>
                <w:rFonts w:hint="eastAsia" w:ascii="SimSun" w:hAnsi="SimSun" w:eastAsia="SimSun" w:cs="SimSun"/>
                <w:color w:val="212121"/>
                <w:sz w:val="21"/>
              </w:rPr>
              <w:t>导入历史排班作为 AI 排班模型的训练输入</w:t>
            </w:r>
          </w:p>
        </w:tc>
        <w:tc>
          <w:tcPr>
            <w:tcW w:w="19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E3C0B62">
            <w:pPr>
              <w:jc w:val="left"/>
              <w:rPr>
                <w:color w:val="212121"/>
              </w:rPr>
            </w:pPr>
            <w:r>
              <w:rPr>
                <w:rFonts w:hint="eastAsia" w:ascii="SimSun" w:hAnsi="SimSun" w:eastAsia="SimSun" w:cs="SimSun"/>
                <w:color w:val="212121"/>
                <w:sz w:val="21"/>
              </w:rPr>
              <w:t>本助手提供排班建议模块，生成建议表后人工调整</w:t>
            </w:r>
          </w:p>
        </w:tc>
      </w:tr>
      <w:tr>
        <w:trPr/>
        <w:tc>
          <w:tcPr>
            <w:tcW w:w="41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11FB3A8">
            <w:pPr>
              <w:jc w:val="left"/>
              <w:rPr>
                <w:color w:val="212121"/>
              </w:rPr>
            </w:pPr>
            <w:r>
              <w:rPr>
                <w:rFonts w:ascii="SimSun" w:hAnsi="SimSun" w:eastAsia="SimSun" w:cs="SimSun"/>
                <w:color w:val="212121"/>
                <w:sz w:val="21"/>
              </w:rPr>
              <w:t>6</w:t>
            </w:r>
          </w:p>
        </w:tc>
        <w:tc>
          <w:tcPr>
            <w:tcW w:w="174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DD522B2">
            <w:pPr>
              <w:jc w:val="left"/>
              <w:rPr>
                <w:color w:val="212121"/>
              </w:rPr>
            </w:pPr>
            <w:r>
              <w:rPr>
                <w:rFonts w:hint="eastAsia" w:ascii="SimSun" w:hAnsi="SimSun" w:eastAsia="SimSun" w:cs="SimSun"/>
                <w:b w:val="1"/>
                <w:color w:val="212121"/>
                <w:sz w:val="21"/>
              </w:rPr>
              <w:t>备餐与库存</w:t>
            </w:r>
            <w:r>
              <w:rPr>
                <w:rFonts w:hint="eastAsia" w:ascii="SimSun" w:hAnsi="SimSun" w:eastAsia="SimSun" w:cs="SimSun"/>
                <w:color w:val="212121"/>
                <w:sz w:val="21"/>
              </w:rPr>
              <w:t>，含食材与报损记录</w:t>
            </w:r>
            <w:r>
              <w:br w:type="textWrapping"/>
            </w:r>
            <w:r>
              <w:rPr>
                <w:rFonts w:hint="eastAsia" w:ascii="SimSun" w:hAnsi="SimSun" w:eastAsia="SimSun" w:cs="SimSun"/>
                <w:color w:val="212121"/>
                <w:sz w:val="21"/>
              </w:rPr>
              <w:t>现状预判：部分有</w:t>
            </w:r>
          </w:p>
        </w:tc>
        <w:tc>
          <w:tcPr>
            <w:tcW w:w="21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74B6412">
            <w:pPr>
              <w:jc w:val="left"/>
              <w:rPr>
                <w:color w:val="212121"/>
              </w:rPr>
            </w:pPr>
            <w:r>
              <w:rPr>
                <w:rFonts w:hint="eastAsia" w:ascii="SimSun" w:hAnsi="SimSun" w:eastAsia="SimSun" w:cs="SimSun"/>
                <w:color w:val="212121"/>
                <w:sz w:val="21"/>
              </w:rPr>
              <w:t>看是否有库存或盘点系统；问报损怎么登记</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E6C0E82">
            <w:pPr>
              <w:jc w:val="left"/>
              <w:rPr>
                <w:color w:val="212121"/>
              </w:rPr>
            </w:pPr>
            <w:r>
              <w:rPr>
                <w:rFonts w:hint="eastAsia" w:ascii="SimSun" w:hAnsi="SimSun" w:eastAsia="SimSun" w:cs="SimSun"/>
                <w:color w:val="212121"/>
                <w:sz w:val="21"/>
              </w:rPr>
              <w:t>对接销售数据做备餐建议</w:t>
            </w:r>
          </w:p>
        </w:tc>
        <w:tc>
          <w:tcPr>
            <w:tcW w:w="19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25F1EAD">
            <w:pPr>
              <w:jc w:val="left"/>
              <w:rPr>
                <w:color w:val="212121"/>
              </w:rPr>
            </w:pPr>
            <w:r>
              <w:rPr>
                <w:rFonts w:hint="eastAsia" w:ascii="SimSun" w:hAnsi="SimSun" w:eastAsia="SimSun" w:cs="SimSun"/>
                <w:color w:val="212121"/>
                <w:sz w:val="21"/>
              </w:rPr>
              <w:t>先做轻量报损登记表单即可，不做完整进销存</w:t>
            </w:r>
          </w:p>
        </w:tc>
      </w:tr>
      <w:tr>
        <w:trPr/>
        <w:tc>
          <w:tcPr>
            <w:tcW w:w="41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B3FBCEF">
            <w:pPr>
              <w:jc w:val="left"/>
              <w:rPr>
                <w:color w:val="212121"/>
              </w:rPr>
            </w:pPr>
            <w:r>
              <w:rPr>
                <w:rFonts w:ascii="SimSun" w:hAnsi="SimSun" w:eastAsia="SimSun" w:cs="SimSun"/>
                <w:color w:val="212121"/>
                <w:sz w:val="21"/>
              </w:rPr>
              <w:t>7</w:t>
            </w:r>
          </w:p>
        </w:tc>
        <w:tc>
          <w:tcPr>
            <w:tcW w:w="174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F919DD8">
            <w:pPr>
              <w:jc w:val="left"/>
              <w:rPr>
                <w:color w:val="212121"/>
              </w:rPr>
            </w:pPr>
            <w:r>
              <w:rPr>
                <w:rFonts w:hint="eastAsia" w:ascii="SimSun" w:hAnsi="SimSun" w:eastAsia="SimSun" w:cs="SimSun"/>
                <w:b w:val="1"/>
                <w:color w:val="212121"/>
                <w:sz w:val="21"/>
              </w:rPr>
              <w:t>评价与投诉采集</w:t>
            </w:r>
            <w:r>
              <w:br w:type="textWrapping"/>
            </w:r>
            <w:r>
              <w:rPr>
                <w:rFonts w:hint="eastAsia" w:ascii="SimSun" w:hAnsi="SimSun" w:eastAsia="SimSun" w:cs="SimSun"/>
                <w:color w:val="212121"/>
                <w:sz w:val="21"/>
              </w:rPr>
              <w:t>现状预判：大概率没有</w:t>
            </w:r>
          </w:p>
        </w:tc>
        <w:tc>
          <w:tcPr>
            <w:tcW w:w="21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ADB6B92">
            <w:pPr>
              <w:jc w:val="left"/>
              <w:rPr>
                <w:color w:val="212121"/>
              </w:rPr>
            </w:pPr>
            <w:r>
              <w:rPr>
                <w:rFonts w:hint="eastAsia" w:ascii="SimSun" w:hAnsi="SimSun" w:eastAsia="SimSun" w:cs="SimSun"/>
                <w:color w:val="212121"/>
                <w:sz w:val="21"/>
              </w:rPr>
              <w:t>门店是否有系统化收集评价的地方，还是靠人工搬运</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1BD4B80">
            <w:pPr>
              <w:jc w:val="left"/>
              <w:rPr>
                <w:color w:val="212121"/>
              </w:rPr>
            </w:pPr>
            <w:r>
              <w:rPr>
                <w:rFonts w:hint="eastAsia" w:ascii="SimSun" w:hAnsi="SimSun" w:eastAsia="SimSun" w:cs="SimSun"/>
                <w:color w:val="212121"/>
                <w:sz w:val="21"/>
              </w:rPr>
              <w:t>对接数据做分类与派单</w:t>
            </w:r>
          </w:p>
        </w:tc>
        <w:tc>
          <w:tcPr>
            <w:tcW w:w="19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CC7E5E6">
            <w:pPr>
              <w:jc w:val="left"/>
              <w:rPr>
                <w:color w:val="212121"/>
              </w:rPr>
            </w:pPr>
            <w:r>
              <w:rPr>
                <w:rFonts w:hint="eastAsia" w:ascii="SimSun" w:hAnsi="SimSun" w:eastAsia="SimSun" w:cs="SimSun"/>
                <w:color w:val="212121"/>
                <w:sz w:val="21"/>
              </w:rPr>
              <w:t>本助手建设导入、自动分类与派单闭环，即模块 4</w:t>
            </w:r>
          </w:p>
        </w:tc>
      </w:tr>
      <w:tr>
        <w:trPr/>
        <w:tc>
          <w:tcPr>
            <w:tcW w:w="41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59435D4">
            <w:pPr>
              <w:jc w:val="left"/>
              <w:rPr>
                <w:color w:val="212121"/>
              </w:rPr>
            </w:pPr>
            <w:r>
              <w:rPr>
                <w:rFonts w:ascii="SimSun" w:hAnsi="SimSun" w:eastAsia="SimSun" w:cs="SimSun"/>
                <w:color w:val="212121"/>
                <w:sz w:val="21"/>
              </w:rPr>
              <w:t>8</w:t>
            </w:r>
          </w:p>
        </w:tc>
        <w:tc>
          <w:tcPr>
            <w:tcW w:w="174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5E2CF35">
            <w:pPr>
              <w:jc w:val="left"/>
              <w:rPr>
                <w:color w:val="212121"/>
              </w:rPr>
            </w:pPr>
            <w:r>
              <w:rPr>
                <w:rFonts w:hint="eastAsia" w:ascii="SimSun" w:hAnsi="SimSun" w:eastAsia="SimSun" w:cs="SimSun"/>
                <w:b w:val="1"/>
                <w:color w:val="212121"/>
                <w:sz w:val="21"/>
              </w:rPr>
              <w:t>客流统计</w:t>
            </w:r>
            <w:r>
              <w:rPr>
                <w:rFonts w:hint="eastAsia" w:ascii="SimSun" w:hAnsi="SimSun" w:eastAsia="SimSun" w:cs="SimSun"/>
                <w:color w:val="212121"/>
                <w:sz w:val="21"/>
              </w:rPr>
              <w:t>，含手牌、闸机、客流计数</w:t>
            </w:r>
            <w:r>
              <w:br w:type="textWrapping"/>
            </w:r>
            <w:r>
              <w:rPr>
                <w:rFonts w:hint="eastAsia" w:ascii="SimSun" w:hAnsi="SimSun" w:eastAsia="SimSun" w:cs="SimSun"/>
                <w:color w:val="212121"/>
                <w:sz w:val="21"/>
              </w:rPr>
              <w:t>现状预判：部分有</w:t>
            </w:r>
          </w:p>
        </w:tc>
        <w:tc>
          <w:tcPr>
            <w:tcW w:w="21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5EAA081">
            <w:pPr>
              <w:jc w:val="left"/>
              <w:rPr>
                <w:color w:val="212121"/>
              </w:rPr>
            </w:pPr>
            <w:r>
              <w:rPr>
                <w:rFonts w:hint="eastAsia" w:ascii="SimSun" w:hAnsi="SimSun" w:eastAsia="SimSun" w:cs="SimSun"/>
                <w:color w:val="212121"/>
                <w:sz w:val="21"/>
              </w:rPr>
              <w:t>入口是否有手牌机、闸机或客流计数设备；数据能否导出</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EA53C16">
            <w:pPr>
              <w:jc w:val="left"/>
              <w:rPr>
                <w:color w:val="212121"/>
              </w:rPr>
            </w:pPr>
            <w:r>
              <w:rPr>
                <w:rFonts w:hint="eastAsia" w:ascii="SimSun" w:hAnsi="SimSun" w:eastAsia="SimSun" w:cs="SimSun"/>
                <w:color w:val="212121"/>
                <w:sz w:val="21"/>
              </w:rPr>
              <w:t>直接取数用于分时客流与预测</w:t>
            </w:r>
          </w:p>
        </w:tc>
        <w:tc>
          <w:tcPr>
            <w:tcW w:w="19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7F42B4B">
            <w:pPr>
              <w:jc w:val="left"/>
              <w:rPr>
                <w:color w:val="212121"/>
              </w:rPr>
            </w:pPr>
            <w:r>
              <w:rPr>
                <w:rFonts w:hint="eastAsia" w:ascii="SimSun" w:hAnsi="SimSun" w:eastAsia="SimSun" w:cs="SimSun"/>
                <w:color w:val="212121"/>
                <w:sz w:val="21"/>
              </w:rPr>
              <w:t>人工登记或客流计设备补充，属硬件投入单列</w:t>
            </w:r>
          </w:p>
        </w:tc>
      </w:tr>
      <w:tr>
        <w:trPr/>
        <w:tc>
          <w:tcPr>
            <w:tcW w:w="41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C108BC5">
            <w:pPr>
              <w:jc w:val="left"/>
              <w:rPr>
                <w:color w:val="212121"/>
              </w:rPr>
            </w:pPr>
            <w:r>
              <w:rPr>
                <w:rFonts w:ascii="SimSun" w:hAnsi="SimSun" w:eastAsia="SimSun" w:cs="SimSun"/>
                <w:color w:val="212121"/>
                <w:sz w:val="21"/>
              </w:rPr>
              <w:t>9</w:t>
            </w:r>
          </w:p>
        </w:tc>
        <w:tc>
          <w:tcPr>
            <w:tcW w:w="174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CD51AF9">
            <w:pPr>
              <w:jc w:val="left"/>
              <w:rPr>
                <w:color w:val="212121"/>
              </w:rPr>
            </w:pPr>
            <w:r>
              <w:rPr>
                <w:rFonts w:hint="eastAsia" w:ascii="SimSun" w:hAnsi="SimSun" w:eastAsia="SimSun" w:cs="SimSun"/>
                <w:b w:val="1"/>
                <w:color w:val="212121"/>
                <w:sz w:val="21"/>
              </w:rPr>
              <w:t>水电表读数</w:t>
            </w:r>
            <w:r>
              <w:br w:type="textWrapping"/>
            </w:r>
            <w:r>
              <w:rPr>
                <w:rFonts w:hint="eastAsia" w:ascii="SimSun" w:hAnsi="SimSun" w:eastAsia="SimSun" w:cs="SimSun"/>
                <w:color w:val="212121"/>
                <w:sz w:val="21"/>
              </w:rPr>
              <w:t>现状预判：大概率没有</w:t>
            </w:r>
          </w:p>
        </w:tc>
        <w:tc>
          <w:tcPr>
            <w:tcW w:w="21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CAA6594">
            <w:pPr>
              <w:jc w:val="left"/>
              <w:rPr>
                <w:color w:val="212121"/>
              </w:rPr>
            </w:pPr>
            <w:r>
              <w:rPr>
                <w:rFonts w:hint="eastAsia" w:ascii="SimSun" w:hAnsi="SimSun" w:eastAsia="SimSun" w:cs="SimSun"/>
                <w:color w:val="212121"/>
                <w:sz w:val="21"/>
              </w:rPr>
              <w:t>是否有分区计量；能否定期人工抄表</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0026C3B">
            <w:pPr>
              <w:jc w:val="left"/>
              <w:rPr>
                <w:color w:val="212121"/>
              </w:rPr>
            </w:pPr>
            <w:r>
              <w:rPr>
                <w:rFonts w:hint="eastAsia" w:ascii="SimSun" w:hAnsi="SimSun" w:eastAsia="SimSun" w:cs="SimSun"/>
                <w:color w:val="212121"/>
                <w:sz w:val="21"/>
              </w:rPr>
              <w:t>接入读数做分区看板</w:t>
            </w:r>
          </w:p>
        </w:tc>
        <w:tc>
          <w:tcPr>
            <w:tcW w:w="199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21C27E2">
            <w:pPr>
              <w:jc w:val="left"/>
              <w:rPr>
                <w:color w:val="212121"/>
              </w:rPr>
            </w:pPr>
            <w:r>
              <w:rPr>
                <w:rFonts w:hint="eastAsia" w:ascii="SimSun" w:hAnsi="SimSun" w:eastAsia="SimSun" w:cs="SimSun"/>
                <w:color w:val="212121"/>
                <w:sz w:val="21"/>
              </w:rPr>
              <w:t>先人工抄表加表格上传，工程计量另议</w:t>
            </w:r>
          </w:p>
        </w:tc>
      </w:tr>
      <w:tr>
        <w:trPr/>
        <w:tc>
          <w:tcPr>
            <w:tcW w:w="41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D67A837">
            <w:pPr>
              <w:jc w:val="left"/>
              <w:rPr>
                <w:color w:val="212121"/>
              </w:rPr>
            </w:pPr>
            <w:r>
              <w:rPr>
                <w:rFonts w:ascii="SimSun" w:hAnsi="SimSun" w:eastAsia="SimSun" w:cs="SimSun"/>
                <w:color w:val="212121"/>
                <w:sz w:val="21"/>
              </w:rPr>
              <w:t>10</w:t>
            </w:r>
          </w:p>
        </w:tc>
        <w:tc>
          <w:tcPr>
            <w:tcW w:w="174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E918E48">
            <w:pPr>
              <w:jc w:val="left"/>
              <w:rPr>
                <w:color w:val="212121"/>
              </w:rPr>
            </w:pPr>
            <w:r>
              <w:rPr>
                <w:rFonts w:hint="eastAsia" w:ascii="SimSun" w:hAnsi="SimSun" w:eastAsia="SimSun" w:cs="SimSun"/>
                <w:b w:val="1"/>
                <w:color w:val="212121"/>
                <w:sz w:val="21"/>
              </w:rPr>
              <w:t>培训与制度档案</w:t>
            </w:r>
            <w:r>
              <w:br w:type="textWrapping"/>
            </w:r>
            <w:r>
              <w:rPr>
                <w:rFonts w:hint="eastAsia" w:ascii="SimSun" w:hAnsi="SimSun" w:eastAsia="SimSun" w:cs="SimSun"/>
                <w:color w:val="212121"/>
                <w:sz w:val="21"/>
              </w:rPr>
              <w:t>现状预判：大概率没有</w:t>
            </w:r>
          </w:p>
        </w:tc>
        <w:tc>
          <w:tcPr>
            <w:tcW w:w="21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0826965">
            <w:pPr>
              <w:jc w:val="left"/>
              <w:rPr>
                <w:color w:val="212121"/>
              </w:rPr>
            </w:pPr>
            <w:r>
              <w:rPr>
                <w:rFonts w:hint="eastAsia" w:ascii="SimSun" w:hAnsi="SimSun" w:eastAsia="SimSun" w:cs="SimSun"/>
                <w:color w:val="212121"/>
                <w:sz w:val="21"/>
              </w:rPr>
              <w:t>问培训记录放在哪、员工怎么学新制度</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2AB940C">
            <w:pPr>
              <w:jc w:val="left"/>
              <w:rPr>
                <w:color w:val="212121"/>
              </w:rPr>
            </w:pPr>
            <w:r>
              <w:rPr>
                <w:rFonts w:hint="eastAsia" w:ascii="SimSun" w:hAnsi="SimSun" w:eastAsia="SimSun" w:cs="SimSun"/>
                <w:color w:val="212121"/>
                <w:sz w:val="21"/>
              </w:rPr>
              <w:t>导入为知识库素材</w:t>
            </w:r>
          </w:p>
        </w:tc>
        <w:tc>
          <w:tcPr>
            <w:tcW w:w="199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8299274">
            <w:pPr>
              <w:jc w:val="left"/>
              <w:rPr>
                <w:color w:val="212121"/>
              </w:rPr>
            </w:pPr>
            <w:r>
              <w:rPr>
                <w:rFonts w:hint="eastAsia" w:ascii="SimSun" w:hAnsi="SimSun" w:eastAsia="SimSun" w:cs="SimSun"/>
                <w:color w:val="212121"/>
                <w:sz w:val="21"/>
              </w:rPr>
              <w:t>本助手建设知识库与培训模块，即模块 8</w:t>
            </w:r>
          </w:p>
        </w:tc>
      </w:tr>
    </w:tbl>
    <w:p w14:paraId="1B4BC231">
      <w:pPr>
        <w:spacing w:after="132" w:line="396"/>
        <w:ind w:firstLine="480"/>
        <w:jc w:val="both"/>
        <w:rPr>
          <w:color w:val="212121"/>
        </w:rPr>
      </w:pPr>
      <w:r>
        <w:rPr>
          <w:rFonts w:hint="eastAsia" w:ascii="SimSun" w:hAnsi="SimSun" w:eastAsia="SimSun" w:cs="SimSun"/>
          <w:b w:val="1"/>
          <w:color w:val="1a237e"/>
          <w:sz w:val="24"/>
        </w:rPr>
        <w:t>这张表能省下多少：</w:t>
      </w:r>
      <w:r>
        <w:rPr>
          <w:rFonts w:hint="eastAsia" w:ascii="SimSun" w:hAnsi="SimSun" w:eastAsia="SimSun" w:cs="SimSun"/>
          <w:color w:val="212121"/>
          <w:sz w:val="24"/>
        </w:rPr>
        <w:t>第 1 至 4 项若确认原系统已具备，模块 5 智能预约与排队的开发范围将从完整功能收缩为接口对接加预测建议，工作量大幅下降。一次两小时的系统盘点，可能直接改变一期报价与整体排期。这是整份方案里投入产出比最高的一步。现状预判一列是初筛判断，正式结论以实际核查为准。</w:t>
      </w:r>
    </w:p>
    <w:p w14:paraId="7034F403">
      <w:pPr>
        <w:pStyle w:val="000005"/>
        <w:keepNext w:val="1"/>
        <w:keepLines w:val="1"/>
        <w:shd w:val="clear" w:fill="1565c0"/>
        <w:spacing w:before="360" w:beforeAutospacing="1" w:after="108" w:afterAutospacing="1" w:line="396"/>
        <w:outlineLvl w:val="0"/>
        <w:rPr>
          <w:color w:val="f5f7fa"/>
          <w:kern w:val="44"/>
          <w:sz w:val="44"/>
          <w:szCs w:val="44"/>
        </w:rPr>
      </w:pPr>
      <w:bookmarkStart w:id="10" w:name="section-6"/>
      <w:r>
        <w:rPr>
          <w:rFonts w:hint="eastAsia" w:ascii="微软雅黑" w:hAnsi="微软雅黑" w:eastAsia="微软雅黑" w:cs="微软雅黑"/>
          <w:b w:val="1"/>
          <w:color w:val="f5f7fa"/>
          <w:sz w:val="32"/>
        </w:rPr>
        <w:t>五、一期范围与验收闭环</w:t>
      </w:r>
      <w:bookmarkEnd w:id="10"/>
    </w:p>
    <w:p w14:paraId="01C9DC77">
      <w:pPr>
        <w:pStyle w:val="000004"/>
        <w:keepNext w:val="1"/>
        <w:keepLines w:val="1"/>
        <w:pBdr>
          <w:bottom w:val="single" w:color="cfd8dc" w:sz="6" w:space="3"/>
        </w:pBdr>
        <w:spacing w:before="360" w:beforeAutospacing="1" w:after="132" w:afterAutospacing="1" w:line="396"/>
        <w:outlineLvl w:val="1"/>
        <w:rPr>
          <w:color w:val="1a237e"/>
          <w:sz w:val="32"/>
          <w:szCs w:val="32"/>
        </w:rPr>
      </w:pPr>
      <w:bookmarkStart w:id="11" w:name="section-6-1"/>
      <w:r>
        <w:rPr>
          <w:rFonts w:hint="eastAsia" w:ascii="微软雅黑" w:hAnsi="微软雅黑" w:eastAsia="微软雅黑" w:cs="微软雅黑"/>
          <w:b w:val="1"/>
          <w:color w:val="1a237e"/>
          <w:sz w:val="28"/>
        </w:rPr>
        <w:t>（一）一期三模块</w:t>
      </w:r>
      <w:bookmarkEnd w:id="11"/>
    </w:p>
    <w:p w14:paraId="1831ABAF">
      <w:pPr>
        <w:spacing w:after="132" w:line="396"/>
        <w:ind w:firstLine="480"/>
        <w:jc w:val="both"/>
        <w:rPr>
          <w:color w:val="212121"/>
        </w:rPr>
      </w:pPr>
      <w:r>
        <w:rPr>
          <w:rFonts w:hint="eastAsia" w:ascii="SimSun" w:hAnsi="SimSun" w:eastAsia="SimSun" w:cs="SimSun"/>
          <w:color w:val="212121"/>
          <w:sz w:val="24"/>
        </w:rPr>
        <w:t>一期只做三个模块：经营看板、会员运营、口碑与客诉管理。理由是这三个模块能最快跑通发现问题、执行行动、核算效果的完整闭环，用真实结果决定后续是否投入排队、排班和能耗系统。</w:t>
      </w:r>
    </w:p>
    <w:p w14:paraId="53E68256">
      <w:pPr>
        <w:jc w:val="center"/>
      </w:pPr>
      <w:r>
        <w:rPr>
          <w:rFonts w:hint="eastAsia"/>
          <w:color w:val="888888"/>
          <w:sz w:val="18"/>
        </w:rPr>
        <w:t>表 7　一期三模块与验收标准</w:t>
      </w:r>
    </w:p>
    <w:tbl>
      <w:tblPr>
        <w:tblW w:w="8306" w:type="dxa"/>
        <w:shd w:color="212121"/>
        <w:tblLayout w:type="autofit"/>
        <w:tblCellMar/>
      </w:tblPr>
      <w:tblGrid>
        <w:gridCol w:w="415"/>
        <w:gridCol w:w="1245"/>
        <w:gridCol w:w="1993"/>
        <w:gridCol w:w="2159"/>
        <w:gridCol w:w="2494"/>
      </w:tblGrid>
      <w:tr>
        <w:trPr>
          <w:tblHeader w:val="1"/>
        </w:trPr>
        <w:tc>
          <w:tcPr>
            <w:tcW w:w="415"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A0610D0">
            <w:pPr>
              <w:jc w:val="left"/>
              <w:rPr>
                <w:b w:val="1"/>
                <w:bCs w:val="1"/>
                <w:color w:val="1a237e"/>
              </w:rPr>
            </w:pPr>
            <w:r>
              <w:rPr>
                <w:rFonts w:hint="eastAsia" w:ascii="SimSun" w:hAnsi="SimSun" w:eastAsia="SimSun" w:cs="SimSun"/>
                <w:b w:val="1"/>
                <w:color w:val="1a237e"/>
                <w:sz w:val="21"/>
              </w:rPr>
              <w:t>序号</w:t>
            </w:r>
          </w:p>
        </w:tc>
        <w:tc>
          <w:tcPr>
            <w:tcW w:w="1245"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4127E2CA">
            <w:pPr>
              <w:jc w:val="left"/>
              <w:rPr>
                <w:b w:val="1"/>
                <w:bCs w:val="1"/>
                <w:color w:val="1a237e"/>
              </w:rPr>
            </w:pPr>
            <w:r>
              <w:rPr>
                <w:rFonts w:hint="eastAsia" w:ascii="SimSun" w:hAnsi="SimSun" w:eastAsia="SimSun" w:cs="SimSun"/>
                <w:b w:val="1"/>
                <w:color w:val="1a237e"/>
                <w:sz w:val="21"/>
              </w:rPr>
              <w:t>模块</w:t>
            </w:r>
          </w:p>
        </w:tc>
        <w:tc>
          <w:tcPr>
            <w:tcW w:w="1993"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4F943A4E">
            <w:pPr>
              <w:jc w:val="left"/>
              <w:rPr>
                <w:b w:val="1"/>
                <w:bCs w:val="1"/>
                <w:color w:val="1a237e"/>
              </w:rPr>
            </w:pPr>
            <w:r>
              <w:rPr>
                <w:rFonts w:hint="eastAsia" w:ascii="SimSun" w:hAnsi="SimSun" w:eastAsia="SimSun" w:cs="SimSun"/>
                <w:b w:val="1"/>
                <w:color w:val="1a237e"/>
                <w:sz w:val="21"/>
              </w:rPr>
              <w:t>一期交付重点</w:t>
            </w:r>
          </w:p>
        </w:tc>
        <w:tc>
          <w:tcPr>
            <w:tcW w:w="2159"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3E5579F2">
            <w:pPr>
              <w:jc w:val="left"/>
              <w:rPr>
                <w:b w:val="1"/>
                <w:bCs w:val="1"/>
                <w:color w:val="1a237e"/>
              </w:rPr>
            </w:pPr>
            <w:r>
              <w:rPr>
                <w:rFonts w:hint="eastAsia" w:ascii="SimSun" w:hAnsi="SimSun" w:eastAsia="SimSun" w:cs="SimSun"/>
                <w:b w:val="1"/>
                <w:color w:val="1a237e"/>
                <w:sz w:val="21"/>
              </w:rPr>
              <w:t>闭环中的角色</w:t>
            </w:r>
          </w:p>
        </w:tc>
        <w:tc>
          <w:tcPr>
            <w:tcW w:w="2494"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2C023666">
            <w:pPr>
              <w:jc w:val="left"/>
              <w:rPr>
                <w:b w:val="1"/>
                <w:bCs w:val="1"/>
                <w:color w:val="1a237e"/>
              </w:rPr>
            </w:pPr>
            <w:r>
              <w:rPr>
                <w:rFonts w:hint="eastAsia" w:ascii="SimSun" w:hAnsi="SimSun" w:eastAsia="SimSun" w:cs="SimSun"/>
                <w:b w:val="1"/>
                <w:color w:val="1a237e"/>
                <w:sz w:val="21"/>
              </w:rPr>
              <w:t>一期验收标准</w:t>
            </w:r>
          </w:p>
        </w:tc>
      </w:tr>
      <w:tr>
        <w:trPr/>
        <w:tc>
          <w:tcPr>
            <w:tcW w:w="41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3E560A7">
            <w:pPr>
              <w:jc w:val="left"/>
              <w:rPr>
                <w:color w:val="212121"/>
              </w:rPr>
            </w:pPr>
            <w:r>
              <w:rPr>
                <w:rFonts w:ascii="SimSun" w:hAnsi="SimSun" w:eastAsia="SimSun" w:cs="SimSun"/>
                <w:color w:val="212121"/>
                <w:sz w:val="21"/>
              </w:rPr>
              <w:t>1</w:t>
            </w:r>
          </w:p>
        </w:tc>
        <w:tc>
          <w:tcPr>
            <w:tcW w:w="124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3CB6812">
            <w:pPr>
              <w:jc w:val="left"/>
              <w:rPr>
                <w:color w:val="212121"/>
              </w:rPr>
            </w:pPr>
            <w:r>
              <w:rPr>
                <w:rFonts w:hint="eastAsia" w:ascii="SimSun" w:hAnsi="SimSun" w:eastAsia="SimSun" w:cs="SimSun"/>
                <w:b w:val="1"/>
                <w:color w:val="212121"/>
                <w:sz w:val="21"/>
              </w:rPr>
              <w:t>AI 经营看板</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1A59F16">
            <w:pPr>
              <w:jc w:val="left"/>
              <w:rPr>
                <w:color w:val="212121"/>
              </w:rPr>
            </w:pPr>
            <w:r>
              <w:rPr>
                <w:rFonts w:hint="eastAsia" w:ascii="SimSun" w:hAnsi="SimSun" w:eastAsia="SimSun" w:cs="SimSun"/>
                <w:color w:val="212121"/>
                <w:sz w:val="21"/>
              </w:rPr>
              <w:t>数据接入、分时客流与收入看板、自动日报、异常提醒</w:t>
            </w:r>
          </w:p>
        </w:tc>
        <w:tc>
          <w:tcPr>
            <w:tcW w:w="21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EDF3544">
            <w:pPr>
              <w:jc w:val="left"/>
              <w:rPr>
                <w:color w:val="212121"/>
              </w:rPr>
            </w:pPr>
            <w:r>
              <w:rPr>
                <w:rFonts w:hint="eastAsia" w:ascii="SimSun" w:hAnsi="SimSun" w:eastAsia="SimSun" w:cs="SimSun"/>
                <w:b w:val="1"/>
                <w:color w:val="212121"/>
                <w:sz w:val="21"/>
              </w:rPr>
              <w:t>发现问题</w:t>
            </w:r>
            <w:r>
              <w:rPr>
                <w:rFonts w:hint="eastAsia" w:ascii="SimSun" w:hAnsi="SimSun" w:eastAsia="SimSun" w:cs="SimSun"/>
                <w:color w:val="212121"/>
                <w:sz w:val="21"/>
              </w:rPr>
              <w:t>：把每天的成本、客流、异常摆在老板面前</w:t>
            </w:r>
          </w:p>
        </w:tc>
        <w:tc>
          <w:tcPr>
            <w:tcW w:w="249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790D208">
            <w:pPr>
              <w:jc w:val="left"/>
              <w:rPr>
                <w:color w:val="212121"/>
              </w:rPr>
            </w:pPr>
            <w:r>
              <w:rPr>
                <w:rFonts w:hint="eastAsia" w:ascii="SimSun" w:hAnsi="SimSun" w:eastAsia="SimSun" w:cs="SimSun"/>
                <w:color w:val="212121"/>
                <w:sz w:val="21"/>
              </w:rPr>
              <w:t>日报每日自动生成且老板连续 14 天查看；异常提醒 30 分钟内触达责任人；数据与原系统对账一致</w:t>
            </w:r>
          </w:p>
        </w:tc>
      </w:tr>
      <w:tr>
        <w:trPr/>
        <w:tc>
          <w:tcPr>
            <w:tcW w:w="41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EF5200E">
            <w:pPr>
              <w:jc w:val="left"/>
              <w:rPr>
                <w:color w:val="212121"/>
              </w:rPr>
            </w:pPr>
            <w:r>
              <w:rPr>
                <w:rFonts w:ascii="SimSun" w:hAnsi="SimSun" w:eastAsia="SimSun" w:cs="SimSun"/>
                <w:color w:val="212121"/>
                <w:sz w:val="21"/>
              </w:rPr>
              <w:t>2</w:t>
            </w:r>
          </w:p>
        </w:tc>
        <w:tc>
          <w:tcPr>
            <w:tcW w:w="124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EC9D9BC">
            <w:pPr>
              <w:jc w:val="left"/>
              <w:rPr>
                <w:color w:val="212121"/>
              </w:rPr>
            </w:pPr>
            <w:r>
              <w:rPr>
                <w:rFonts w:hint="eastAsia" w:ascii="SimSun" w:hAnsi="SimSun" w:eastAsia="SimSun" w:cs="SimSun"/>
                <w:b w:val="1"/>
                <w:color w:val="212121"/>
                <w:sz w:val="21"/>
              </w:rPr>
              <w:t>AI 会员运营</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0CF27CF">
            <w:pPr>
              <w:jc w:val="left"/>
              <w:rPr>
                <w:color w:val="212121"/>
              </w:rPr>
            </w:pPr>
            <w:r>
              <w:rPr>
                <w:rFonts w:hint="eastAsia" w:ascii="SimSun" w:hAnsi="SimSun" w:eastAsia="SimSun" w:cs="SimSun"/>
                <w:color w:val="212121"/>
                <w:sz w:val="21"/>
              </w:rPr>
              <w:t>会员分组、流失提醒、回访文案生成、活动审批、效果追踪</w:t>
            </w:r>
          </w:p>
        </w:tc>
        <w:tc>
          <w:tcPr>
            <w:tcW w:w="215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9EBB61F">
            <w:pPr>
              <w:jc w:val="left"/>
              <w:rPr>
                <w:color w:val="212121"/>
              </w:rPr>
            </w:pPr>
            <w:r>
              <w:rPr>
                <w:rFonts w:hint="eastAsia" w:ascii="SimSun" w:hAnsi="SimSun" w:eastAsia="SimSun" w:cs="SimSun"/>
                <w:b w:val="1"/>
                <w:color w:val="212121"/>
                <w:sz w:val="21"/>
              </w:rPr>
              <w:t>执行行动</w:t>
            </w:r>
            <w:r>
              <w:rPr>
                <w:rFonts w:hint="eastAsia" w:ascii="SimSun" w:hAnsi="SimSun" w:eastAsia="SimSun" w:cs="SimSun"/>
                <w:color w:val="212121"/>
                <w:sz w:val="21"/>
              </w:rPr>
              <w:t>：把沉睡会员和流失预警变成有负责人、有文案的回访动作</w:t>
            </w:r>
          </w:p>
        </w:tc>
        <w:tc>
          <w:tcPr>
            <w:tcW w:w="249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7860C4B">
            <w:pPr>
              <w:jc w:val="left"/>
              <w:rPr>
                <w:color w:val="212121"/>
              </w:rPr>
            </w:pPr>
            <w:r>
              <w:rPr>
                <w:rFonts w:hint="eastAsia" w:ascii="SimSun" w:hAnsi="SimSun" w:eastAsia="SimSun" w:cs="SimSun"/>
                <w:color w:val="212121"/>
                <w:sz w:val="21"/>
              </w:rPr>
              <w:t>会员分组覆盖全量会员；回访文案由 AI 生成且人工确认后发出；活动效果可按组对比归因</w:t>
            </w:r>
          </w:p>
        </w:tc>
      </w:tr>
      <w:tr>
        <w:trPr/>
        <w:tc>
          <w:tcPr>
            <w:tcW w:w="41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067B2C1">
            <w:pPr>
              <w:jc w:val="left"/>
              <w:rPr>
                <w:color w:val="212121"/>
              </w:rPr>
            </w:pPr>
            <w:r>
              <w:rPr>
                <w:rFonts w:ascii="SimSun" w:hAnsi="SimSun" w:eastAsia="SimSun" w:cs="SimSun"/>
                <w:color w:val="212121"/>
                <w:sz w:val="21"/>
              </w:rPr>
              <w:t>4</w:t>
            </w:r>
          </w:p>
        </w:tc>
        <w:tc>
          <w:tcPr>
            <w:tcW w:w="124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B304C73">
            <w:pPr>
              <w:jc w:val="left"/>
              <w:rPr>
                <w:color w:val="212121"/>
              </w:rPr>
            </w:pPr>
            <w:r>
              <w:rPr>
                <w:rFonts w:hint="eastAsia" w:ascii="SimSun" w:hAnsi="SimSun" w:eastAsia="SimSun" w:cs="SimSun"/>
                <w:b w:val="1"/>
                <w:color w:val="212121"/>
                <w:sz w:val="21"/>
              </w:rPr>
              <w:t>AI 口碑与客诉管理</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3FBB702">
            <w:pPr>
              <w:jc w:val="left"/>
              <w:rPr>
                <w:color w:val="212121"/>
              </w:rPr>
            </w:pPr>
            <w:r>
              <w:rPr>
                <w:rFonts w:hint="eastAsia" w:ascii="SimSun" w:hAnsi="SimSun" w:eastAsia="SimSun" w:cs="SimSun"/>
                <w:color w:val="212121"/>
                <w:sz w:val="21"/>
              </w:rPr>
              <w:t>评价与投诉导入、问题自动分类、整改派单、超时提醒、回复草稿</w:t>
            </w:r>
          </w:p>
        </w:tc>
        <w:tc>
          <w:tcPr>
            <w:tcW w:w="215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194D4D7">
            <w:pPr>
              <w:jc w:val="left"/>
              <w:rPr>
                <w:color w:val="212121"/>
              </w:rPr>
            </w:pPr>
            <w:r>
              <w:rPr>
                <w:rFonts w:hint="eastAsia" w:ascii="SimSun" w:hAnsi="SimSun" w:eastAsia="SimSun" w:cs="SimSun"/>
                <w:b w:val="1"/>
                <w:color w:val="212121"/>
                <w:sz w:val="21"/>
              </w:rPr>
              <w:t>核算效果</w:t>
            </w:r>
            <w:r>
              <w:rPr>
                <w:rFonts w:hint="eastAsia" w:ascii="SimSun" w:hAnsi="SimSun" w:eastAsia="SimSun" w:cs="SimSun"/>
                <w:color w:val="212121"/>
                <w:sz w:val="21"/>
              </w:rPr>
              <w:t>：把评价变成可派单、可追踪、可验收的整改闭环</w:t>
            </w:r>
          </w:p>
        </w:tc>
        <w:tc>
          <w:tcPr>
            <w:tcW w:w="249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C5BD30C">
            <w:pPr>
              <w:jc w:val="left"/>
              <w:rPr>
                <w:color w:val="212121"/>
              </w:rPr>
            </w:pPr>
            <w:r>
              <w:rPr>
                <w:rFonts w:hint="eastAsia" w:ascii="SimSun" w:hAnsi="SimSun" w:eastAsia="SimSun" w:cs="SimSun"/>
                <w:color w:val="212121"/>
                <w:sz w:val="21"/>
              </w:rPr>
              <w:t>评价导入自动分类准确率可接受；每条客诉有责任人与时限；整改超时自动升级；差评响应时长从小时级降到 10 分钟内</w:t>
            </w:r>
          </w:p>
        </w:tc>
      </w:tr>
    </w:tbl>
    <w:p w14:paraId="71DE814A">
      <w:pPr>
        <w:spacing w:after="132" w:line="396"/>
        <w:ind w:firstLine="480"/>
        <w:jc w:val="both"/>
        <w:rPr>
          <w:color w:val="212121"/>
        </w:rPr>
      </w:pPr>
      <w:r>
        <w:rPr>
          <w:rFonts w:hint="eastAsia" w:ascii="SimSun" w:hAnsi="SimSun" w:eastAsia="SimSun" w:cs="SimSun"/>
          <w:color w:val="212121"/>
          <w:sz w:val="24"/>
        </w:rPr>
        <w:t>三个模块恰好对应闭环的三个环节，形成天然配合而非功能堆砌。</w:t>
      </w:r>
    </w:p>
    <w:p w14:paraId="439FFEC6">
      <w:pPr>
        <w:pStyle w:val="000004"/>
        <w:keepNext w:val="1"/>
        <w:keepLines w:val="1"/>
        <w:pBdr>
          <w:bottom w:val="single" w:color="cfd8dc" w:sz="6" w:space="3"/>
        </w:pBdr>
        <w:spacing w:before="360" w:beforeAutospacing="1" w:after="132" w:afterAutospacing="1" w:line="396"/>
        <w:outlineLvl w:val="1"/>
        <w:rPr>
          <w:color w:val="1a237e"/>
          <w:sz w:val="32"/>
          <w:szCs w:val="32"/>
        </w:rPr>
      </w:pPr>
      <w:bookmarkStart w:id="12" w:name="section-6-2"/>
      <w:r>
        <w:rPr>
          <w:rFonts w:hint="eastAsia" w:ascii="微软雅黑" w:hAnsi="微软雅黑" w:eastAsia="微软雅黑" w:cs="微软雅黑"/>
          <w:b w:val="1"/>
          <w:color w:val="1a237e"/>
          <w:sz w:val="28"/>
        </w:rPr>
        <w:t>（二）闭环三步</w:t>
      </w:r>
      <w:bookmarkEnd w:id="12"/>
    </w:p>
    <w:p w14:paraId="2D3EDF3B">
      <w:pPr>
        <w:jc w:val="center"/>
      </w:pPr>
      <w:r>
        <w:rPr>
          <w:rFonts w:hint="eastAsia"/>
          <w:color w:val="888888"/>
          <w:sz w:val="18"/>
        </w:rPr>
        <w:t>表 8　一期的完整闭环</w:t>
      </w:r>
    </w:p>
    <w:tbl>
      <w:tblPr>
        <w:tblW w:w="8306" w:type="dxa"/>
        <w:shd w:color="212121"/>
        <w:tblLayout w:type="autofit"/>
        <w:tblCellMar/>
      </w:tblPr>
      <w:tblGrid>
        <w:gridCol w:w="1162"/>
        <w:gridCol w:w="1328"/>
        <w:gridCol w:w="3654"/>
        <w:gridCol w:w="2162"/>
      </w:tblGrid>
      <w:tr>
        <w:trPr>
          <w:tblHeader w:val="1"/>
        </w:trPr>
        <w:tc>
          <w:tcPr>
            <w:tcW w:w="1162"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261E7FFD">
            <w:pPr>
              <w:jc w:val="left"/>
              <w:rPr>
                <w:b w:val="1"/>
                <w:bCs w:val="1"/>
                <w:color w:val="1a237e"/>
              </w:rPr>
            </w:pPr>
            <w:r>
              <w:rPr>
                <w:rFonts w:hint="eastAsia" w:ascii="SimSun" w:hAnsi="SimSun" w:eastAsia="SimSun" w:cs="SimSun"/>
                <w:b w:val="1"/>
                <w:color w:val="1a237e"/>
                <w:sz w:val="21"/>
              </w:rPr>
              <w:t>步骤</w:t>
            </w:r>
          </w:p>
        </w:tc>
        <w:tc>
          <w:tcPr>
            <w:tcW w:w="1328"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3FFD9F3F">
            <w:pPr>
              <w:jc w:val="left"/>
              <w:rPr>
                <w:b w:val="1"/>
                <w:bCs w:val="1"/>
                <w:color w:val="1a237e"/>
              </w:rPr>
            </w:pPr>
            <w:r>
              <w:rPr>
                <w:rFonts w:hint="eastAsia" w:ascii="SimSun" w:hAnsi="SimSun" w:eastAsia="SimSun" w:cs="SimSun"/>
                <w:b w:val="1"/>
                <w:color w:val="1a237e"/>
                <w:sz w:val="21"/>
              </w:rPr>
              <w:t>名称</w:t>
            </w:r>
          </w:p>
        </w:tc>
        <w:tc>
          <w:tcPr>
            <w:tcW w:w="3654"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38D93F79">
            <w:pPr>
              <w:jc w:val="left"/>
              <w:rPr>
                <w:b w:val="1"/>
                <w:bCs w:val="1"/>
                <w:color w:val="1a237e"/>
              </w:rPr>
            </w:pPr>
            <w:r>
              <w:rPr>
                <w:rFonts w:hint="eastAsia" w:ascii="SimSun" w:hAnsi="SimSun" w:eastAsia="SimSun" w:cs="SimSun"/>
                <w:b w:val="1"/>
                <w:color w:val="1a237e"/>
                <w:sz w:val="21"/>
              </w:rPr>
              <w:t>内容</w:t>
            </w:r>
          </w:p>
        </w:tc>
        <w:tc>
          <w:tcPr>
            <w:tcW w:w="2162"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4D022C10">
            <w:pPr>
              <w:jc w:val="left"/>
              <w:rPr>
                <w:b w:val="1"/>
                <w:bCs w:val="1"/>
                <w:color w:val="1a237e"/>
              </w:rPr>
            </w:pPr>
            <w:r>
              <w:rPr>
                <w:rFonts w:hint="eastAsia" w:ascii="SimSun" w:hAnsi="SimSun" w:eastAsia="SimSun" w:cs="SimSun"/>
                <w:b w:val="1"/>
                <w:color w:val="1a237e"/>
                <w:sz w:val="21"/>
              </w:rPr>
              <w:t>承载模块</w:t>
            </w:r>
          </w:p>
        </w:tc>
      </w:tr>
      <w:tr>
        <w:trPr/>
        <w:tc>
          <w:tcPr>
            <w:tcW w:w="116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27B5907">
            <w:pPr>
              <w:jc w:val="left"/>
              <w:rPr>
                <w:color w:val="212121"/>
              </w:rPr>
            </w:pPr>
            <w:r>
              <w:rPr>
                <w:rFonts w:hint="eastAsia" w:ascii="SimSun" w:hAnsi="SimSun" w:eastAsia="SimSun" w:cs="SimSun"/>
                <w:color w:val="212121"/>
                <w:sz w:val="21"/>
              </w:rPr>
              <w:t>第一步</w:t>
            </w:r>
          </w:p>
        </w:tc>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8ABEE02">
            <w:pPr>
              <w:jc w:val="left"/>
              <w:rPr>
                <w:color w:val="212121"/>
              </w:rPr>
            </w:pPr>
            <w:r>
              <w:rPr>
                <w:rFonts w:hint="eastAsia" w:ascii="SimSun" w:hAnsi="SimSun" w:eastAsia="SimSun" w:cs="SimSun"/>
                <w:b w:val="1"/>
                <w:color w:val="212121"/>
                <w:sz w:val="21"/>
              </w:rPr>
              <w:t>发现问题</w:t>
            </w:r>
          </w:p>
        </w:tc>
        <w:tc>
          <w:tcPr>
            <w:tcW w:w="365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BC734B2">
            <w:pPr>
              <w:jc w:val="left"/>
              <w:rPr>
                <w:color w:val="212121"/>
              </w:rPr>
            </w:pPr>
            <w:r>
              <w:rPr>
                <w:rFonts w:hint="eastAsia" w:ascii="SimSun" w:hAnsi="SimSun" w:eastAsia="SimSun" w:cs="SimSun"/>
                <w:color w:val="212121"/>
                <w:sz w:val="21"/>
              </w:rPr>
              <w:t>经营看板自动生成日报，标出客流、成本、评价的异常项；会员运营标出流失风险客群；口碑模块汇总并分类客诉</w:t>
            </w:r>
          </w:p>
        </w:tc>
        <w:tc>
          <w:tcPr>
            <w:tcW w:w="216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4F0D18D">
            <w:pPr>
              <w:jc w:val="left"/>
              <w:rPr>
                <w:color w:val="212121"/>
              </w:rPr>
            </w:pPr>
            <w:r>
              <w:rPr>
                <w:rFonts w:hint="eastAsia" w:ascii="SimSun" w:hAnsi="SimSun" w:eastAsia="SimSun" w:cs="SimSun"/>
                <w:color w:val="212121"/>
                <w:sz w:val="21"/>
              </w:rPr>
              <w:t>1 经营看板、2 会员运营、4 口碑客诉</w:t>
            </w:r>
          </w:p>
        </w:tc>
      </w:tr>
      <w:tr>
        <w:trPr/>
        <w:tc>
          <w:tcPr>
            <w:tcW w:w="1162"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95B098C">
            <w:pPr>
              <w:jc w:val="left"/>
              <w:rPr>
                <w:color w:val="212121"/>
              </w:rPr>
            </w:pPr>
            <w:r>
              <w:rPr>
                <w:rFonts w:hint="eastAsia" w:ascii="SimSun" w:hAnsi="SimSun" w:eastAsia="SimSun" w:cs="SimSun"/>
                <w:color w:val="212121"/>
                <w:sz w:val="21"/>
              </w:rPr>
              <w:t>第二步</w:t>
            </w:r>
          </w:p>
        </w:tc>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E03E48B">
            <w:pPr>
              <w:jc w:val="left"/>
              <w:rPr>
                <w:color w:val="212121"/>
              </w:rPr>
            </w:pPr>
            <w:r>
              <w:rPr>
                <w:rFonts w:hint="eastAsia" w:ascii="SimSun" w:hAnsi="SimSun" w:eastAsia="SimSun" w:cs="SimSun"/>
                <w:b w:val="1"/>
                <w:color w:val="212121"/>
                <w:sz w:val="21"/>
              </w:rPr>
              <w:t>执行行动</w:t>
            </w:r>
          </w:p>
        </w:tc>
        <w:tc>
          <w:tcPr>
            <w:tcW w:w="365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20A68DFA">
            <w:pPr>
              <w:jc w:val="left"/>
              <w:rPr>
                <w:color w:val="212121"/>
              </w:rPr>
            </w:pPr>
            <w:r>
              <w:rPr>
                <w:rFonts w:hint="eastAsia" w:ascii="SimSun" w:hAnsi="SimSun" w:eastAsia="SimSun" w:cs="SimSun"/>
                <w:color w:val="212121"/>
                <w:sz w:val="21"/>
              </w:rPr>
              <w:t>AI 生成回访文案与回复草稿，运营在后台确认后发出；客诉自动派单到具体责任人与时限；异常项进入整改跟踪</w:t>
            </w:r>
          </w:p>
        </w:tc>
        <w:tc>
          <w:tcPr>
            <w:tcW w:w="2162"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814FA98">
            <w:pPr>
              <w:jc w:val="left"/>
              <w:rPr>
                <w:color w:val="212121"/>
              </w:rPr>
            </w:pPr>
            <w:r>
              <w:rPr>
                <w:rFonts w:hint="eastAsia" w:ascii="SimSun" w:hAnsi="SimSun" w:eastAsia="SimSun" w:cs="SimSun"/>
                <w:color w:val="212121"/>
                <w:sz w:val="21"/>
              </w:rPr>
              <w:t>2 会员运营、4 口碑客诉、管理后台审批</w:t>
            </w:r>
          </w:p>
        </w:tc>
      </w:tr>
      <w:tr>
        <w:trPr/>
        <w:tc>
          <w:tcPr>
            <w:tcW w:w="116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F627381">
            <w:pPr>
              <w:jc w:val="left"/>
              <w:rPr>
                <w:color w:val="212121"/>
              </w:rPr>
            </w:pPr>
            <w:r>
              <w:rPr>
                <w:rFonts w:hint="eastAsia" w:ascii="SimSun" w:hAnsi="SimSun" w:eastAsia="SimSun" w:cs="SimSun"/>
                <w:color w:val="212121"/>
                <w:sz w:val="21"/>
              </w:rPr>
              <w:t>第三步</w:t>
            </w:r>
          </w:p>
        </w:tc>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2BBDB8A">
            <w:pPr>
              <w:jc w:val="left"/>
              <w:rPr>
                <w:color w:val="212121"/>
              </w:rPr>
            </w:pPr>
            <w:r>
              <w:rPr>
                <w:rFonts w:hint="eastAsia" w:ascii="SimSun" w:hAnsi="SimSun" w:eastAsia="SimSun" w:cs="SimSun"/>
                <w:b w:val="1"/>
                <w:color w:val="212121"/>
                <w:sz w:val="21"/>
              </w:rPr>
              <w:t>核算效果</w:t>
            </w:r>
          </w:p>
        </w:tc>
        <w:tc>
          <w:tcPr>
            <w:tcW w:w="365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99E2726">
            <w:pPr>
              <w:jc w:val="left"/>
              <w:rPr>
                <w:color w:val="212121"/>
              </w:rPr>
            </w:pPr>
            <w:r>
              <w:rPr>
                <w:rFonts w:hint="eastAsia" w:ascii="SimSun" w:hAnsi="SimSun" w:eastAsia="SimSun" w:cs="SimSun"/>
                <w:color w:val="212121"/>
                <w:sz w:val="21"/>
              </w:rPr>
              <w:t>对比执行前后：沉睡客召回率、复购率、活动核销与投入产出比、客诉响应时长与整改闭环率、评价均分；数据回流优化下一轮建议</w:t>
            </w:r>
          </w:p>
        </w:tc>
        <w:tc>
          <w:tcPr>
            <w:tcW w:w="216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04B040B">
            <w:pPr>
              <w:jc w:val="left"/>
              <w:rPr>
                <w:color w:val="212121"/>
              </w:rPr>
            </w:pPr>
            <w:r>
              <w:rPr>
                <w:rFonts w:hint="eastAsia" w:ascii="SimSun" w:hAnsi="SimSun" w:eastAsia="SimSun" w:cs="SimSun"/>
                <w:color w:val="212121"/>
                <w:sz w:val="21"/>
              </w:rPr>
              <w:t>1 经营看板、2 效果追踪、4 效果统计</w:t>
            </w:r>
          </w:p>
        </w:tc>
      </w:tr>
    </w:tbl>
    <w:p w14:paraId="566EA041">
      <w:pPr>
        <w:spacing w:after="132" w:line="396"/>
        <w:ind w:firstLine="480"/>
        <w:jc w:val="both"/>
        <w:rPr>
          <w:color w:val="212121"/>
        </w:rPr>
      </w:pPr>
      <w:r>
        <w:rPr>
          <w:rFonts w:hint="eastAsia" w:ascii="SimSun" w:hAnsi="SimSun" w:eastAsia="SimSun" w:cs="SimSun"/>
          <w:color w:val="212121"/>
          <w:sz w:val="24"/>
        </w:rPr>
        <w:t>一期的验收方式建议不用功能是否做完验收，而用闭环是否跑通加效果是否可归因验收。具体三件事：日报是否有人看、异常是否有人管；AI 生成的文案是否真的被用起来，看发出量；效果能否按组、按人、按时段对比出差异。跑通这三件，二期的钱才花得明白。</w:t>
      </w:r>
    </w:p>
    <w:p w14:paraId="05C736D2">
      <w:pPr>
        <w:pStyle w:val="000004"/>
        <w:keepNext w:val="1"/>
        <w:keepLines w:val="1"/>
        <w:pBdr>
          <w:bottom w:val="single" w:color="cfd8dc" w:sz="6" w:space="3"/>
        </w:pBdr>
        <w:spacing w:before="360" w:beforeAutospacing="1" w:after="132" w:afterAutospacing="1" w:line="396"/>
        <w:outlineLvl w:val="1"/>
        <w:rPr>
          <w:color w:val="1a237e"/>
          <w:sz w:val="32"/>
          <w:szCs w:val="32"/>
        </w:rPr>
      </w:pPr>
      <w:bookmarkStart w:id="13" w:name="section-6-3"/>
      <w:r>
        <w:rPr>
          <w:rFonts w:hint="eastAsia" w:ascii="微软雅黑" w:hAnsi="微软雅黑" w:eastAsia="微软雅黑" w:cs="微软雅黑"/>
          <w:b w:val="1"/>
          <w:color w:val="1a237e"/>
          <w:sz w:val="28"/>
        </w:rPr>
        <w:t>（三）模块功能点清单</w:t>
      </w:r>
      <w:bookmarkEnd w:id="13"/>
    </w:p>
    <w:p w14:paraId="6105D590">
      <w:pPr>
        <w:jc w:val="center"/>
      </w:pPr>
      <w:r>
        <w:rPr>
          <w:rFonts w:hint="eastAsia"/>
          <w:color w:val="888888"/>
          <w:sz w:val="18"/>
        </w:rPr>
        <w:t>表 9　各模块功能点、主用端与数据依赖</w:t>
      </w:r>
    </w:p>
    <w:tbl>
      <w:tblPr>
        <w:tblW w:w="8306" w:type="dxa"/>
        <w:shd w:color="212121"/>
        <w:tblLayout w:type="autofit"/>
        <w:tblCellMar/>
      </w:tblPr>
      <w:tblGrid>
        <w:gridCol w:w="1328"/>
        <w:gridCol w:w="3156"/>
        <w:gridCol w:w="1993"/>
        <w:gridCol w:w="1829"/>
      </w:tblGrid>
      <w:tr>
        <w:trPr>
          <w:tblHeader w:val="1"/>
        </w:trPr>
        <w:tc>
          <w:tcPr>
            <w:tcW w:w="1328"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78E2628E">
            <w:pPr>
              <w:jc w:val="left"/>
              <w:rPr>
                <w:b w:val="1"/>
                <w:bCs w:val="1"/>
                <w:color w:val="1a237e"/>
              </w:rPr>
            </w:pPr>
            <w:r>
              <w:rPr>
                <w:rFonts w:hint="eastAsia" w:ascii="SimSun" w:hAnsi="SimSun" w:eastAsia="SimSun" w:cs="SimSun"/>
                <w:b w:val="1"/>
                <w:color w:val="1a237e"/>
                <w:sz w:val="21"/>
              </w:rPr>
              <w:t>模块</w:t>
            </w:r>
          </w:p>
        </w:tc>
        <w:tc>
          <w:tcPr>
            <w:tcW w:w="3156"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1130EC1E">
            <w:pPr>
              <w:jc w:val="left"/>
              <w:rPr>
                <w:b w:val="1"/>
                <w:bCs w:val="1"/>
                <w:color w:val="1a237e"/>
              </w:rPr>
            </w:pPr>
            <w:r>
              <w:rPr>
                <w:rFonts w:hint="eastAsia" w:ascii="SimSun" w:hAnsi="SimSun" w:eastAsia="SimSun" w:cs="SimSun"/>
                <w:b w:val="1"/>
                <w:color w:val="1a237e"/>
                <w:sz w:val="21"/>
              </w:rPr>
              <w:t>功能点</w:t>
            </w:r>
          </w:p>
        </w:tc>
        <w:tc>
          <w:tcPr>
            <w:tcW w:w="1993"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06025A8A">
            <w:pPr>
              <w:jc w:val="left"/>
              <w:rPr>
                <w:b w:val="1"/>
                <w:bCs w:val="1"/>
                <w:color w:val="1a237e"/>
              </w:rPr>
            </w:pPr>
            <w:r>
              <w:rPr>
                <w:rFonts w:hint="eastAsia" w:ascii="SimSun" w:hAnsi="SimSun" w:eastAsia="SimSun" w:cs="SimSun"/>
                <w:b w:val="1"/>
                <w:color w:val="1a237e"/>
                <w:sz w:val="21"/>
              </w:rPr>
              <w:t>主用端</w:t>
            </w:r>
          </w:p>
        </w:tc>
        <w:tc>
          <w:tcPr>
            <w:tcW w:w="1829"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D5BEB71">
            <w:pPr>
              <w:jc w:val="left"/>
              <w:rPr>
                <w:b w:val="1"/>
                <w:bCs w:val="1"/>
                <w:color w:val="1a237e"/>
              </w:rPr>
            </w:pPr>
            <w:r>
              <w:rPr>
                <w:rFonts w:hint="eastAsia" w:ascii="SimSun" w:hAnsi="SimSun" w:eastAsia="SimSun" w:cs="SimSun"/>
                <w:b w:val="1"/>
                <w:color w:val="1a237e"/>
                <w:sz w:val="21"/>
              </w:rPr>
              <w:t>依赖数据</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D4B33E5">
            <w:pPr>
              <w:jc w:val="left"/>
              <w:rPr>
                <w:color w:val="212121"/>
              </w:rPr>
            </w:pPr>
            <w:r>
              <w:rPr>
                <w:rFonts w:hint="eastAsia" w:ascii="SimSun" w:hAnsi="SimSun" w:eastAsia="SimSun" w:cs="SimSun"/>
                <w:b w:val="1"/>
                <w:color w:val="212121"/>
                <w:sz w:val="21"/>
              </w:rPr>
              <w:t>1 经营看板</w:t>
            </w:r>
          </w:p>
        </w:tc>
        <w:tc>
          <w:tcPr>
            <w:tcW w:w="3156"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187F9D0">
            <w:pPr>
              <w:jc w:val="left"/>
              <w:rPr>
                <w:color w:val="212121"/>
              </w:rPr>
            </w:pPr>
            <w:r>
              <w:rPr>
                <w:rFonts w:hint="eastAsia" w:ascii="SimSun" w:hAnsi="SimSun" w:eastAsia="SimSun" w:cs="SimSun"/>
                <w:color w:val="212121"/>
                <w:sz w:val="21"/>
              </w:rPr>
              <w:t>数据导入、分时客流与收入看板、自动日报、异常提醒、AI 经营分析</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457667A">
            <w:pPr>
              <w:jc w:val="left"/>
              <w:rPr>
                <w:color w:val="212121"/>
              </w:rPr>
            </w:pPr>
            <w:r>
              <w:rPr>
                <w:rFonts w:hint="eastAsia" w:ascii="SimSun" w:hAnsi="SimSun" w:eastAsia="SimSun" w:cs="SimSun"/>
                <w:color w:val="212121"/>
                <w:sz w:val="21"/>
              </w:rPr>
              <w:t>管理后台</w:t>
            </w:r>
          </w:p>
        </w:tc>
        <w:tc>
          <w:tcPr>
            <w:tcW w:w="182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6901E75">
            <w:pPr>
              <w:jc w:val="left"/>
              <w:rPr>
                <w:color w:val="212121"/>
              </w:rPr>
            </w:pPr>
            <w:r>
              <w:rPr>
                <w:rFonts w:hint="eastAsia" w:ascii="SimSun" w:hAnsi="SimSun" w:eastAsia="SimSun" w:cs="SimSun"/>
                <w:color w:val="212121"/>
                <w:sz w:val="21"/>
              </w:rPr>
              <w:t>收银流水、预约、手牌或客流计数</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6E2F781">
            <w:pPr>
              <w:jc w:val="left"/>
              <w:rPr>
                <w:color w:val="212121"/>
              </w:rPr>
            </w:pPr>
            <w:r>
              <w:rPr>
                <w:rFonts w:hint="eastAsia" w:ascii="SimSun" w:hAnsi="SimSun" w:eastAsia="SimSun" w:cs="SimSun"/>
                <w:b w:val="1"/>
                <w:color w:val="212121"/>
                <w:sz w:val="21"/>
              </w:rPr>
              <w:t>2 会员运营</w:t>
            </w:r>
          </w:p>
        </w:tc>
        <w:tc>
          <w:tcPr>
            <w:tcW w:w="3156"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94CE43C">
            <w:pPr>
              <w:jc w:val="left"/>
              <w:rPr>
                <w:color w:val="212121"/>
              </w:rPr>
            </w:pPr>
            <w:r>
              <w:rPr>
                <w:rFonts w:hint="eastAsia" w:ascii="SimSun" w:hAnsi="SimSun" w:eastAsia="SimSun" w:cs="SimSun"/>
                <w:color w:val="212121"/>
                <w:sz w:val="21"/>
              </w:rPr>
              <w:t>会员分组按频次客单偏好沉睡天数、流失提醒、回访文案生成、活动审批、优惠核销及效果追踪</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07EC3E6">
            <w:pPr>
              <w:jc w:val="left"/>
              <w:rPr>
                <w:color w:val="212121"/>
              </w:rPr>
            </w:pPr>
            <w:r>
              <w:rPr>
                <w:rFonts w:hint="eastAsia" w:ascii="SimSun" w:hAnsi="SimSun" w:eastAsia="SimSun" w:cs="SimSun"/>
                <w:color w:val="212121"/>
                <w:sz w:val="21"/>
              </w:rPr>
              <w:t>管理后台做策划审批，员工工作端做回访执行</w:t>
            </w:r>
          </w:p>
        </w:tc>
        <w:tc>
          <w:tcPr>
            <w:tcW w:w="182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0362D001">
            <w:pPr>
              <w:jc w:val="left"/>
              <w:rPr>
                <w:color w:val="212121"/>
              </w:rPr>
            </w:pPr>
            <w:r>
              <w:rPr>
                <w:rFonts w:hint="eastAsia" w:ascii="SimSun" w:hAnsi="SimSun" w:eastAsia="SimSun" w:cs="SimSun"/>
                <w:color w:val="212121"/>
                <w:sz w:val="21"/>
              </w:rPr>
              <w:t>会员档案、消费流水、优惠核销数据</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34BA9B1">
            <w:pPr>
              <w:jc w:val="left"/>
              <w:rPr>
                <w:color w:val="212121"/>
              </w:rPr>
            </w:pPr>
            <w:r>
              <w:rPr>
                <w:rFonts w:hint="eastAsia" w:ascii="SimSun" w:hAnsi="SimSun" w:eastAsia="SimSun" w:cs="SimSun"/>
                <w:b w:val="1"/>
                <w:color w:val="212121"/>
                <w:sz w:val="21"/>
              </w:rPr>
              <w:t>3 咨询导购</w:t>
            </w:r>
          </w:p>
        </w:tc>
        <w:tc>
          <w:tcPr>
            <w:tcW w:w="3156"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4A6BF41">
            <w:pPr>
              <w:jc w:val="left"/>
              <w:rPr>
                <w:color w:val="212121"/>
              </w:rPr>
            </w:pPr>
            <w:r>
              <w:rPr>
                <w:rFonts w:hint="eastAsia" w:ascii="SimSun" w:hAnsi="SimSun" w:eastAsia="SimSun" w:cs="SimSun"/>
                <w:color w:val="212121"/>
                <w:sz w:val="21"/>
              </w:rPr>
              <w:t>门店知识库、智能问答、套餐推荐、预约入口、转人工，可接入小程序</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33EB4FF">
            <w:pPr>
              <w:jc w:val="left"/>
              <w:rPr>
                <w:color w:val="212121"/>
              </w:rPr>
            </w:pPr>
            <w:r>
              <w:rPr>
                <w:rFonts w:hint="eastAsia" w:ascii="SimSun" w:hAnsi="SimSun" w:eastAsia="SimSun" w:cs="SimSun"/>
                <w:color w:val="212121"/>
                <w:sz w:val="21"/>
              </w:rPr>
              <w:t>顾客服务端为主，员工工作端可查话术参考</w:t>
            </w:r>
          </w:p>
        </w:tc>
        <w:tc>
          <w:tcPr>
            <w:tcW w:w="182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4759188">
            <w:pPr>
              <w:jc w:val="left"/>
              <w:rPr>
                <w:color w:val="212121"/>
              </w:rPr>
            </w:pPr>
            <w:r>
              <w:rPr>
                <w:rFonts w:hint="eastAsia" w:ascii="SimSun" w:hAnsi="SimSun" w:eastAsia="SimSun" w:cs="SimSun"/>
                <w:color w:val="212121"/>
                <w:sz w:val="21"/>
              </w:rPr>
              <w:t>套餐与项目数据、门店知识库</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402C90A">
            <w:pPr>
              <w:jc w:val="left"/>
              <w:rPr>
                <w:color w:val="212121"/>
              </w:rPr>
            </w:pPr>
            <w:r>
              <w:rPr>
                <w:rFonts w:hint="eastAsia" w:ascii="SimSun" w:hAnsi="SimSun" w:eastAsia="SimSun" w:cs="SimSun"/>
                <w:b w:val="1"/>
                <w:color w:val="212121"/>
                <w:sz w:val="21"/>
              </w:rPr>
              <w:t>4 口碑客诉</w:t>
            </w:r>
          </w:p>
        </w:tc>
        <w:tc>
          <w:tcPr>
            <w:tcW w:w="3156"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CA92255">
            <w:pPr>
              <w:jc w:val="left"/>
              <w:rPr>
                <w:color w:val="212121"/>
              </w:rPr>
            </w:pPr>
            <w:r>
              <w:rPr>
                <w:rFonts w:hint="eastAsia" w:ascii="SimSun" w:hAnsi="SimSun" w:eastAsia="SimSun" w:cs="SimSun"/>
                <w:color w:val="212121"/>
                <w:sz w:val="21"/>
              </w:rPr>
              <w:t>评价与投诉导入、问题自动分类、整改派单、超时提醒、回复草稿</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02C9A4E">
            <w:pPr>
              <w:jc w:val="left"/>
              <w:rPr>
                <w:color w:val="212121"/>
              </w:rPr>
            </w:pPr>
            <w:r>
              <w:rPr>
                <w:rFonts w:hint="eastAsia" w:ascii="SimSun" w:hAnsi="SimSun" w:eastAsia="SimSun" w:cs="SimSun"/>
                <w:color w:val="212121"/>
                <w:sz w:val="21"/>
              </w:rPr>
              <w:t>管理后台派单，员工工作端处理</w:t>
            </w:r>
          </w:p>
        </w:tc>
        <w:tc>
          <w:tcPr>
            <w:tcW w:w="182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79264DE7">
            <w:pPr>
              <w:jc w:val="left"/>
              <w:rPr>
                <w:color w:val="212121"/>
              </w:rPr>
            </w:pPr>
            <w:r>
              <w:rPr>
                <w:rFonts w:hint="eastAsia" w:ascii="SimSun" w:hAnsi="SimSun" w:eastAsia="SimSun" w:cs="SimSun"/>
                <w:color w:val="212121"/>
                <w:sz w:val="21"/>
              </w:rPr>
              <w:t>评价平台数据、投诉渠道</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95C9513">
            <w:pPr>
              <w:jc w:val="left"/>
              <w:rPr>
                <w:color w:val="212121"/>
              </w:rPr>
            </w:pPr>
            <w:r>
              <w:rPr>
                <w:rFonts w:hint="eastAsia" w:ascii="SimSun" w:hAnsi="SimSun" w:eastAsia="SimSun" w:cs="SimSun"/>
                <w:b w:val="1"/>
                <w:color w:val="212121"/>
                <w:sz w:val="21"/>
              </w:rPr>
              <w:t>5 预约排队</w:t>
            </w:r>
          </w:p>
        </w:tc>
        <w:tc>
          <w:tcPr>
            <w:tcW w:w="3156"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5F008E9">
            <w:pPr>
              <w:jc w:val="left"/>
              <w:rPr>
                <w:color w:val="212121"/>
              </w:rPr>
            </w:pPr>
            <w:r>
              <w:rPr>
                <w:rFonts w:hint="eastAsia" w:ascii="SimSun" w:hAnsi="SimSun" w:eastAsia="SimSun" w:cs="SimSun"/>
                <w:color w:val="212121"/>
                <w:sz w:val="21"/>
              </w:rPr>
              <w:t>预约管理、服务人员与场地排期、排队叫号、余位查询、AI 辅助预测繁忙时段</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2C92E43">
            <w:pPr>
              <w:jc w:val="left"/>
              <w:rPr>
                <w:color w:val="212121"/>
              </w:rPr>
            </w:pPr>
            <w:r>
              <w:rPr>
                <w:rFonts w:hint="eastAsia" w:ascii="SimSun" w:hAnsi="SimSun" w:eastAsia="SimSun" w:cs="SimSun"/>
                <w:color w:val="212121"/>
                <w:sz w:val="21"/>
              </w:rPr>
              <w:t>顾客服务端与员工工作端</w:t>
            </w:r>
          </w:p>
        </w:tc>
        <w:tc>
          <w:tcPr>
            <w:tcW w:w="182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E34A456">
            <w:pPr>
              <w:jc w:val="left"/>
              <w:rPr>
                <w:color w:val="212121"/>
              </w:rPr>
            </w:pPr>
            <w:r>
              <w:rPr>
                <w:rFonts w:hint="eastAsia" w:ascii="SimSun" w:hAnsi="SimSun" w:eastAsia="SimSun" w:cs="SimSun"/>
                <w:color w:val="212121"/>
                <w:sz w:val="21"/>
              </w:rPr>
              <w:t>原预约系统，先核查</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E0FECED">
            <w:pPr>
              <w:jc w:val="left"/>
              <w:rPr>
                <w:color w:val="212121"/>
              </w:rPr>
            </w:pPr>
            <w:r>
              <w:rPr>
                <w:rFonts w:hint="eastAsia" w:ascii="SimSun" w:hAnsi="SimSun" w:eastAsia="SimSun" w:cs="SimSun"/>
                <w:b w:val="1"/>
                <w:color w:val="212121"/>
                <w:sz w:val="21"/>
              </w:rPr>
              <w:t>6 排班备餐</w:t>
            </w:r>
          </w:p>
        </w:tc>
        <w:tc>
          <w:tcPr>
            <w:tcW w:w="3156"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7FAE88B">
            <w:pPr>
              <w:jc w:val="left"/>
              <w:rPr>
                <w:color w:val="212121"/>
              </w:rPr>
            </w:pPr>
            <w:r>
              <w:rPr>
                <w:rFonts w:hint="eastAsia" w:ascii="SimSun" w:hAnsi="SimSun" w:eastAsia="SimSun" w:cs="SimSun"/>
                <w:color w:val="212121"/>
                <w:sz w:val="21"/>
              </w:rPr>
              <w:t>客流预测、排班建议、备餐建议、人工调整、报损记录及效果比较</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303F97D">
            <w:pPr>
              <w:jc w:val="left"/>
              <w:rPr>
                <w:color w:val="212121"/>
              </w:rPr>
            </w:pPr>
            <w:r>
              <w:rPr>
                <w:rFonts w:hint="eastAsia" w:ascii="SimSun" w:hAnsi="SimSun" w:eastAsia="SimSun" w:cs="SimSun"/>
                <w:color w:val="212121"/>
                <w:sz w:val="21"/>
              </w:rPr>
              <w:t>管理后台由店长调整</w:t>
            </w:r>
          </w:p>
        </w:tc>
        <w:tc>
          <w:tcPr>
            <w:tcW w:w="182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63224649">
            <w:pPr>
              <w:jc w:val="left"/>
              <w:rPr>
                <w:color w:val="212121"/>
              </w:rPr>
            </w:pPr>
            <w:r>
              <w:rPr>
                <w:rFonts w:hint="eastAsia" w:ascii="SimSun" w:hAnsi="SimSun" w:eastAsia="SimSun" w:cs="SimSun"/>
                <w:color w:val="212121"/>
                <w:sz w:val="21"/>
              </w:rPr>
              <w:t>历史客流、排班表、库存与销售数据</w:t>
            </w:r>
          </w:p>
        </w:tc>
      </w:tr>
      <w:tr>
        <w:trPr/>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34D7EDD">
            <w:pPr>
              <w:jc w:val="left"/>
              <w:rPr>
                <w:color w:val="212121"/>
              </w:rPr>
            </w:pPr>
            <w:r>
              <w:rPr>
                <w:rFonts w:hint="eastAsia" w:ascii="SimSun" w:hAnsi="SimSun" w:eastAsia="SimSun" w:cs="SimSun"/>
                <w:b w:val="1"/>
                <w:color w:val="212121"/>
                <w:sz w:val="21"/>
              </w:rPr>
              <w:t>7 能耗分析</w:t>
            </w:r>
          </w:p>
        </w:tc>
        <w:tc>
          <w:tcPr>
            <w:tcW w:w="3156"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01FECF34">
            <w:pPr>
              <w:jc w:val="left"/>
              <w:rPr>
                <w:color w:val="212121"/>
              </w:rPr>
            </w:pPr>
            <w:r>
              <w:rPr>
                <w:rFonts w:hint="eastAsia" w:ascii="SimSun" w:hAnsi="SimSun" w:eastAsia="SimSun" w:cs="SimSun"/>
                <w:color w:val="212121"/>
                <w:sz w:val="21"/>
              </w:rPr>
              <w:t>水电气数据接入、分区能耗看板、异常预警、节能建议</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AA97E0D">
            <w:pPr>
              <w:jc w:val="left"/>
              <w:rPr>
                <w:color w:val="212121"/>
              </w:rPr>
            </w:pPr>
            <w:r>
              <w:rPr>
                <w:rFonts w:hint="eastAsia" w:ascii="SimSun" w:hAnsi="SimSun" w:eastAsia="SimSun" w:cs="SimSun"/>
                <w:color w:val="212121"/>
                <w:sz w:val="21"/>
              </w:rPr>
              <w:t>管理后台</w:t>
            </w:r>
          </w:p>
        </w:tc>
        <w:tc>
          <w:tcPr>
            <w:tcW w:w="1829"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1C95808">
            <w:pPr>
              <w:jc w:val="left"/>
              <w:rPr>
                <w:color w:val="212121"/>
              </w:rPr>
            </w:pPr>
            <w:r>
              <w:rPr>
                <w:rFonts w:hint="eastAsia" w:ascii="SimSun" w:hAnsi="SimSun" w:eastAsia="SimSun" w:cs="SimSun"/>
                <w:color w:val="212121"/>
                <w:sz w:val="21"/>
              </w:rPr>
              <w:t>水电表读数、分区计量</w:t>
            </w:r>
          </w:p>
        </w:tc>
      </w:tr>
      <w:tr>
        <w:trPr/>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1EB7197">
            <w:pPr>
              <w:jc w:val="left"/>
              <w:rPr>
                <w:color w:val="212121"/>
              </w:rPr>
            </w:pPr>
            <w:r>
              <w:rPr>
                <w:rFonts w:hint="eastAsia" w:ascii="SimSun" w:hAnsi="SimSun" w:eastAsia="SimSun" w:cs="SimSun"/>
                <w:b w:val="1"/>
                <w:color w:val="212121"/>
                <w:sz w:val="21"/>
              </w:rPr>
              <w:t>8 员工培训</w:t>
            </w:r>
          </w:p>
        </w:tc>
        <w:tc>
          <w:tcPr>
            <w:tcW w:w="3156"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DA5D3C2">
            <w:pPr>
              <w:jc w:val="left"/>
              <w:rPr>
                <w:color w:val="212121"/>
              </w:rPr>
            </w:pPr>
            <w:r>
              <w:rPr>
                <w:rFonts w:hint="eastAsia" w:ascii="SimSun" w:hAnsi="SimSun" w:eastAsia="SimSun" w:cs="SimSun"/>
                <w:color w:val="212121"/>
                <w:sz w:val="21"/>
              </w:rPr>
              <w:t>员工知识库、岗位问答、情景模拟、培训测验、制度版本管理</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02ED274">
            <w:pPr>
              <w:jc w:val="left"/>
              <w:rPr>
                <w:color w:val="212121"/>
              </w:rPr>
            </w:pPr>
            <w:r>
              <w:rPr>
                <w:rFonts w:hint="eastAsia" w:ascii="SimSun" w:hAnsi="SimSun" w:eastAsia="SimSun" w:cs="SimSun"/>
                <w:color w:val="212121"/>
                <w:sz w:val="21"/>
              </w:rPr>
              <w:t>员工工作端</w:t>
            </w:r>
          </w:p>
        </w:tc>
        <w:tc>
          <w:tcPr>
            <w:tcW w:w="1829"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DC7C4AD">
            <w:pPr>
              <w:jc w:val="left"/>
              <w:rPr>
                <w:color w:val="212121"/>
              </w:rPr>
            </w:pPr>
            <w:r>
              <w:rPr>
                <w:rFonts w:hint="eastAsia" w:ascii="SimSun" w:hAnsi="SimSun" w:eastAsia="SimSun" w:cs="SimSun"/>
                <w:color w:val="212121"/>
                <w:sz w:val="21"/>
              </w:rPr>
              <w:t>制度文档、培训档案</w:t>
            </w:r>
          </w:p>
        </w:tc>
      </w:tr>
    </w:tbl>
    <w:p w14:paraId="6E6631AC">
      <w:pPr>
        <w:pStyle w:val="000005"/>
        <w:keepNext w:val="1"/>
        <w:keepLines w:val="1"/>
        <w:shd w:val="clear" w:fill="1565c0"/>
        <w:spacing w:before="360" w:beforeAutospacing="1" w:after="108" w:afterAutospacing="1" w:line="396"/>
        <w:outlineLvl w:val="0"/>
        <w:rPr>
          <w:color w:val="f5f7fa"/>
          <w:kern w:val="44"/>
          <w:sz w:val="44"/>
          <w:szCs w:val="44"/>
        </w:rPr>
      </w:pPr>
      <w:bookmarkStart w:id="14" w:name="section-7"/>
      <w:r>
        <w:rPr>
          <w:rFonts w:hint="eastAsia" w:ascii="微软雅黑" w:hAnsi="微软雅黑" w:eastAsia="微软雅黑" w:cs="微软雅黑"/>
          <w:b w:val="1"/>
          <w:color w:val="f5f7fa"/>
          <w:sz w:val="32"/>
        </w:rPr>
        <w:t>六、分期建议</w:t>
      </w:r>
      <w:bookmarkEnd w:id="14"/>
    </w:p>
    <w:p w14:paraId="4DF751D8">
      <w:pPr>
        <w:spacing w:after="132" w:line="396"/>
        <w:jc w:val="both"/>
        <w:rPr>
          <w:color w:val="212121"/>
        </w:rPr>
      </w:pPr>
      <w:r>
        <w:rPr>
          <w:rFonts w:hint="eastAsia" w:ascii="SimSun" w:hAnsi="SimSun" w:eastAsia="SimSun" w:cs="SimSun"/>
          <w:color w:val="212121"/>
          <w:sz w:val="24"/>
        </w:rPr>
        <w:t>一期范围是既定前提，其余为按依赖与回报排序的建议，最终以一期复盘结果与原系统盘点结论为准。排序依据是共用底层越多越先做、依赖外部越少越先做。</w:t>
      </w:r>
    </w:p>
    <w:p w14:paraId="1FC75CA8">
      <w:pPr>
        <w:jc w:val="center"/>
      </w:pPr>
      <w:r>
        <w:rPr>
          <w:rFonts w:hint="eastAsia"/>
          <w:color w:val="888888"/>
          <w:sz w:val="18"/>
        </w:rPr>
        <w:t>表 10　分期建议</w:t>
      </w:r>
    </w:p>
    <w:tbl>
      <w:tblPr>
        <w:tblW w:w="8306" w:type="dxa"/>
        <w:shd w:color="212121"/>
        <w:tblLayout w:type="autofit"/>
        <w:tblCellMar/>
      </w:tblPr>
      <w:tblGrid>
        <w:gridCol w:w="1162"/>
        <w:gridCol w:w="1993"/>
        <w:gridCol w:w="1827"/>
        <w:gridCol w:w="3324"/>
      </w:tblGrid>
      <w:tr>
        <w:trPr>
          <w:tblHeader w:val="1"/>
        </w:trPr>
        <w:tc>
          <w:tcPr>
            <w:tcW w:w="1162"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16F4B2F2">
            <w:pPr>
              <w:jc w:val="left"/>
              <w:rPr>
                <w:b w:val="1"/>
                <w:bCs w:val="1"/>
                <w:color w:val="1a237e"/>
              </w:rPr>
            </w:pPr>
            <w:r>
              <w:rPr>
                <w:rFonts w:hint="eastAsia" w:ascii="SimSun" w:hAnsi="SimSun" w:eastAsia="SimSun" w:cs="SimSun"/>
                <w:b w:val="1"/>
                <w:color w:val="1a237e"/>
                <w:sz w:val="21"/>
              </w:rPr>
              <w:t>期次</w:t>
            </w:r>
          </w:p>
        </w:tc>
        <w:tc>
          <w:tcPr>
            <w:tcW w:w="1993"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6D90E08C">
            <w:pPr>
              <w:jc w:val="left"/>
              <w:rPr>
                <w:b w:val="1"/>
                <w:bCs w:val="1"/>
                <w:color w:val="1a237e"/>
              </w:rPr>
            </w:pPr>
            <w:r>
              <w:rPr>
                <w:rFonts w:hint="eastAsia" w:ascii="SimSun" w:hAnsi="SimSun" w:eastAsia="SimSun" w:cs="SimSun"/>
                <w:b w:val="1"/>
                <w:color w:val="1a237e"/>
                <w:sz w:val="21"/>
              </w:rPr>
              <w:t>模块</w:t>
            </w:r>
          </w:p>
        </w:tc>
        <w:tc>
          <w:tcPr>
            <w:tcW w:w="1827"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20B94B8F">
            <w:pPr>
              <w:jc w:val="left"/>
              <w:rPr>
                <w:b w:val="1"/>
                <w:bCs w:val="1"/>
                <w:color w:val="1a237e"/>
              </w:rPr>
            </w:pPr>
            <w:r>
              <w:rPr>
                <w:rFonts w:hint="eastAsia" w:ascii="SimSun" w:hAnsi="SimSun" w:eastAsia="SimSun" w:cs="SimSun"/>
                <w:b w:val="1"/>
                <w:color w:val="1a237e"/>
                <w:sz w:val="21"/>
              </w:rPr>
              <w:t>前置条件</w:t>
            </w:r>
          </w:p>
        </w:tc>
        <w:tc>
          <w:tcPr>
            <w:tcW w:w="3324"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7A05BB8A">
            <w:pPr>
              <w:jc w:val="left"/>
              <w:rPr>
                <w:b w:val="1"/>
                <w:bCs w:val="1"/>
                <w:color w:val="1a237e"/>
              </w:rPr>
            </w:pPr>
            <w:r>
              <w:rPr>
                <w:rFonts w:hint="eastAsia" w:ascii="SimSun" w:hAnsi="SimSun" w:eastAsia="SimSun" w:cs="SimSun"/>
                <w:b w:val="1"/>
                <w:color w:val="1a237e"/>
                <w:sz w:val="21"/>
              </w:rPr>
              <w:t>排期理由</w:t>
            </w:r>
          </w:p>
        </w:tc>
      </w:tr>
      <w:tr>
        <w:trPr/>
        <w:tc>
          <w:tcPr>
            <w:tcW w:w="116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131CB332">
            <w:pPr>
              <w:jc w:val="left"/>
              <w:rPr>
                <w:color w:val="212121"/>
              </w:rPr>
            </w:pPr>
            <w:r>
              <w:rPr>
                <w:rFonts w:hint="eastAsia" w:ascii="SimSun" w:hAnsi="SimSun" w:eastAsia="SimSun" w:cs="SimSun"/>
                <w:b w:val="1"/>
                <w:color w:val="212121"/>
                <w:sz w:val="21"/>
              </w:rPr>
              <w:t>一期</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402945F">
            <w:pPr>
              <w:jc w:val="left"/>
              <w:rPr>
                <w:color w:val="212121"/>
              </w:rPr>
            </w:pPr>
            <w:r>
              <w:rPr>
                <w:rFonts w:hint="eastAsia" w:ascii="SimSun" w:hAnsi="SimSun" w:eastAsia="SimSun" w:cs="SimSun"/>
                <w:color w:val="212121"/>
                <w:sz w:val="21"/>
              </w:rPr>
              <w:t>1 经营看板、2 会员运营、4 口碑与客诉</w:t>
            </w:r>
          </w:p>
        </w:tc>
        <w:tc>
          <w:tcPr>
            <w:tcW w:w="1827"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45E6534">
            <w:pPr>
              <w:jc w:val="left"/>
              <w:rPr>
                <w:color w:val="212121"/>
              </w:rPr>
            </w:pPr>
            <w:r>
              <w:rPr>
                <w:rFonts w:hint="eastAsia" w:ascii="SimSun" w:hAnsi="SimSun" w:eastAsia="SimSun" w:cs="SimSun"/>
                <w:color w:val="212121"/>
                <w:sz w:val="21"/>
              </w:rPr>
              <w:t>统一数据接口、账号权限、操作日志</w:t>
            </w:r>
          </w:p>
        </w:tc>
        <w:tc>
          <w:tcPr>
            <w:tcW w:w="332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635FC85">
            <w:pPr>
              <w:jc w:val="left"/>
              <w:rPr>
                <w:color w:val="212121"/>
              </w:rPr>
            </w:pPr>
            <w:r>
              <w:rPr>
                <w:rFonts w:hint="eastAsia" w:ascii="SimSun" w:hAnsi="SimSun" w:eastAsia="SimSun" w:cs="SimSun"/>
                <w:color w:val="212121"/>
                <w:sz w:val="21"/>
              </w:rPr>
              <w:t>三个模块合计即可跑通完整闭环，效果最容易归因，是后续所有投入的判断依据</w:t>
            </w:r>
          </w:p>
        </w:tc>
      </w:tr>
      <w:tr>
        <w:trPr/>
        <w:tc>
          <w:tcPr>
            <w:tcW w:w="1162"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582B171">
            <w:pPr>
              <w:jc w:val="left"/>
              <w:rPr>
                <w:color w:val="212121"/>
              </w:rPr>
            </w:pPr>
            <w:r>
              <w:rPr>
                <w:rFonts w:hint="eastAsia" w:ascii="SimSun" w:hAnsi="SimSun" w:eastAsia="SimSun" w:cs="SimSun"/>
                <w:b w:val="1"/>
                <w:color w:val="212121"/>
                <w:sz w:val="21"/>
              </w:rPr>
              <w:t>二期</w:t>
            </w:r>
            <w:r>
              <w:rPr>
                <w:rFonts w:hint="eastAsia" w:ascii="SimSun" w:hAnsi="SimSun" w:eastAsia="SimSun" w:cs="SimSun"/>
                <w:color w:val="212121"/>
                <w:sz w:val="21"/>
              </w:rPr>
              <w:t>，建议</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E70DAD4">
            <w:pPr>
              <w:jc w:val="left"/>
              <w:rPr>
                <w:color w:val="212121"/>
              </w:rPr>
            </w:pPr>
            <w:r>
              <w:rPr>
                <w:rFonts w:hint="eastAsia" w:ascii="SimSun" w:hAnsi="SimSun" w:eastAsia="SimSun" w:cs="SimSun"/>
                <w:color w:val="212121"/>
                <w:sz w:val="21"/>
              </w:rPr>
              <w:t>3 AI 咨询导购、8 AI 员工培训助手</w:t>
            </w:r>
          </w:p>
        </w:tc>
        <w:tc>
          <w:tcPr>
            <w:tcW w:w="1827"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6902A4F">
            <w:pPr>
              <w:jc w:val="left"/>
              <w:rPr>
                <w:color w:val="212121"/>
              </w:rPr>
            </w:pPr>
            <w:r>
              <w:rPr>
                <w:rFonts w:hint="eastAsia" w:ascii="SimSun" w:hAnsi="SimSun" w:eastAsia="SimSun" w:cs="SimSun"/>
                <w:color w:val="212121"/>
                <w:sz w:val="21"/>
              </w:rPr>
              <w:t>知识库管理与门店知识整理</w:t>
            </w:r>
          </w:p>
        </w:tc>
        <w:tc>
          <w:tcPr>
            <w:tcW w:w="332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115B54E5">
            <w:pPr>
              <w:jc w:val="left"/>
              <w:rPr>
                <w:color w:val="212121"/>
              </w:rPr>
            </w:pPr>
            <w:r>
              <w:rPr>
                <w:rFonts w:hint="eastAsia" w:ascii="SimSun" w:hAnsi="SimSun" w:eastAsia="SimSun" w:cs="SimSun"/>
                <w:color w:val="212121"/>
                <w:sz w:val="21"/>
              </w:rPr>
              <w:t>两个模块共用同一套知识库，合并做边际成本最低；导购直接减少前台重复咨询，培训直接缩短新人上手周期，回报直观</w:t>
            </w:r>
          </w:p>
        </w:tc>
      </w:tr>
      <w:tr>
        <w:trPr/>
        <w:tc>
          <w:tcPr>
            <w:tcW w:w="116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713D779">
            <w:pPr>
              <w:jc w:val="left"/>
              <w:rPr>
                <w:color w:val="212121"/>
              </w:rPr>
            </w:pPr>
            <w:r>
              <w:rPr>
                <w:rFonts w:hint="eastAsia" w:ascii="SimSun" w:hAnsi="SimSun" w:eastAsia="SimSun" w:cs="SimSun"/>
                <w:b w:val="1"/>
                <w:color w:val="212121"/>
                <w:sz w:val="21"/>
              </w:rPr>
              <w:t>三期</w:t>
            </w:r>
            <w:r>
              <w:rPr>
                <w:rFonts w:hint="eastAsia" w:ascii="SimSun" w:hAnsi="SimSun" w:eastAsia="SimSun" w:cs="SimSun"/>
                <w:color w:val="212121"/>
                <w:sz w:val="21"/>
              </w:rPr>
              <w:t>，建议</w:t>
            </w:r>
          </w:p>
        </w:tc>
        <w:tc>
          <w:tcPr>
            <w:tcW w:w="1993"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A1544F6">
            <w:pPr>
              <w:jc w:val="left"/>
              <w:rPr>
                <w:color w:val="212121"/>
              </w:rPr>
            </w:pPr>
            <w:r>
              <w:rPr>
                <w:rFonts w:hint="eastAsia" w:ascii="SimSun" w:hAnsi="SimSun" w:eastAsia="SimSun" w:cs="SimSun"/>
                <w:color w:val="212121"/>
                <w:sz w:val="21"/>
              </w:rPr>
              <w:t>5 智能预约与排队、6 AI 排班与备餐辅助</w:t>
            </w:r>
          </w:p>
        </w:tc>
        <w:tc>
          <w:tcPr>
            <w:tcW w:w="1827"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5E629AC">
            <w:pPr>
              <w:jc w:val="left"/>
              <w:rPr>
                <w:color w:val="212121"/>
              </w:rPr>
            </w:pPr>
            <w:r>
              <w:rPr>
                <w:rFonts w:hint="eastAsia" w:ascii="SimSun" w:hAnsi="SimSun" w:eastAsia="SimSun" w:cs="SimSun"/>
                <w:color w:val="212121"/>
                <w:sz w:val="21"/>
              </w:rPr>
              <w:t>第四章第 1、2、5、6 项核查结论</w:t>
            </w:r>
          </w:p>
        </w:tc>
        <w:tc>
          <w:tcPr>
            <w:tcW w:w="3324"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375495D">
            <w:pPr>
              <w:jc w:val="left"/>
              <w:rPr>
                <w:color w:val="212121"/>
              </w:rPr>
            </w:pPr>
            <w:r>
              <w:rPr>
                <w:rFonts w:hint="eastAsia" w:ascii="SimSun" w:hAnsi="SimSun" w:eastAsia="SimSun" w:cs="SimSun"/>
                <w:color w:val="212121"/>
                <w:sz w:val="21"/>
              </w:rPr>
              <w:t>高度依赖原系统盘点结果。若原系统已具备预约与排班能力，则只做对接与 AI 建议；否则自建成本与周期都需重新评估</w:t>
            </w:r>
          </w:p>
        </w:tc>
      </w:tr>
      <w:tr>
        <w:trPr/>
        <w:tc>
          <w:tcPr>
            <w:tcW w:w="1162"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1B5A5D0">
            <w:pPr>
              <w:jc w:val="left"/>
              <w:rPr>
                <w:color w:val="212121"/>
              </w:rPr>
            </w:pPr>
            <w:r>
              <w:rPr>
                <w:rFonts w:hint="eastAsia" w:ascii="SimSun" w:hAnsi="SimSun" w:eastAsia="SimSun" w:cs="SimSun"/>
                <w:b w:val="1"/>
                <w:color w:val="212121"/>
                <w:sz w:val="21"/>
              </w:rPr>
              <w:t>四期</w:t>
            </w:r>
            <w:r>
              <w:rPr>
                <w:rFonts w:hint="eastAsia" w:ascii="SimSun" w:hAnsi="SimSun" w:eastAsia="SimSun" w:cs="SimSun"/>
                <w:color w:val="212121"/>
                <w:sz w:val="21"/>
              </w:rPr>
              <w:t>，建议</w:t>
            </w:r>
          </w:p>
        </w:tc>
        <w:tc>
          <w:tcPr>
            <w:tcW w:w="1993"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0AAF2C20">
            <w:pPr>
              <w:jc w:val="left"/>
              <w:rPr>
                <w:color w:val="212121"/>
              </w:rPr>
            </w:pPr>
            <w:r>
              <w:rPr>
                <w:rFonts w:hint="eastAsia" w:ascii="SimSun" w:hAnsi="SimSun" w:eastAsia="SimSun" w:cs="SimSun"/>
                <w:color w:val="212121"/>
                <w:sz w:val="21"/>
              </w:rPr>
              <w:t>7 AI 能耗分析</w:t>
            </w:r>
          </w:p>
        </w:tc>
        <w:tc>
          <w:tcPr>
            <w:tcW w:w="1827"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0D293780">
            <w:pPr>
              <w:jc w:val="left"/>
              <w:rPr>
                <w:color w:val="212121"/>
              </w:rPr>
            </w:pPr>
            <w:r>
              <w:rPr>
                <w:rFonts w:hint="eastAsia" w:ascii="SimSun" w:hAnsi="SimSun" w:eastAsia="SimSun" w:cs="SimSun"/>
                <w:color w:val="212121"/>
                <w:sz w:val="21"/>
              </w:rPr>
              <w:t>分区计量改造与第四章第 9 项核查结论</w:t>
            </w:r>
          </w:p>
        </w:tc>
        <w:tc>
          <w:tcPr>
            <w:tcW w:w="3324"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57B1C2F7">
            <w:pPr>
              <w:jc w:val="left"/>
              <w:rPr>
                <w:color w:val="212121"/>
              </w:rPr>
            </w:pPr>
            <w:r>
              <w:rPr>
                <w:rFonts w:hint="eastAsia" w:ascii="SimSun" w:hAnsi="SimSun" w:eastAsia="SimSun" w:cs="SimSun"/>
                <w:color w:val="212121"/>
                <w:sz w:val="21"/>
              </w:rPr>
              <w:t>软件部分不难，难在硬件计量是否具备；且节能效果需实际改造落地才能兑现，不宜与其他模块同期推进</w:t>
            </w:r>
          </w:p>
        </w:tc>
      </w:tr>
    </w:tbl>
    <w:p w14:paraId="354FF410">
      <w:pPr>
        <w:spacing w:after="132" w:line="396"/>
        <w:ind w:firstLine="480"/>
        <w:jc w:val="both"/>
        <w:rPr>
          <w:color w:val="212121"/>
        </w:rPr>
      </w:pPr>
      <w:r>
        <w:rPr>
          <w:rFonts w:hint="eastAsia" w:ascii="SimSun" w:hAnsi="SimSun" w:eastAsia="SimSun" w:cs="SimSun"/>
          <w:b w:val="1"/>
          <w:color w:val="1a237e"/>
          <w:sz w:val="24"/>
        </w:rPr>
        <w:t>如果客户想八个模块一次全上，可以接，但要调整验收方式：</w:t>
      </w:r>
      <w:r>
        <w:rPr>
          <w:rFonts w:hint="eastAsia" w:ascii="SimSun" w:hAnsi="SimSun" w:eastAsia="SimSun" w:cs="SimSun"/>
          <w:color w:val="212121"/>
          <w:sz w:val="24"/>
        </w:rPr>
        <w:t>把八个模块拆成八个独立的验收单元，每个模块单独约定上线时间、单独计费、单独验收。避免变成一个无法分期验收的大项目，否则任何一个模块延期，整个项目都无法结项。</w:t>
      </w:r>
    </w:p>
    <w:p w14:paraId="5B10D90F">
      <w:pPr>
        <w:pStyle w:val="000005"/>
        <w:keepNext w:val="1"/>
        <w:keepLines w:val="1"/>
        <w:shd w:val="clear" w:fill="1565c0"/>
        <w:spacing w:before="360" w:beforeAutospacing="1" w:after="108" w:afterAutospacing="1" w:line="396"/>
        <w:outlineLvl w:val="0"/>
        <w:rPr>
          <w:color w:val="f5f7fa"/>
          <w:kern w:val="44"/>
          <w:sz w:val="44"/>
          <w:szCs w:val="44"/>
        </w:rPr>
      </w:pPr>
      <w:bookmarkStart w:id="15" w:name="section-8"/>
      <w:r>
        <w:rPr>
          <w:rFonts w:hint="eastAsia" w:ascii="微软雅黑" w:hAnsi="微软雅黑" w:eastAsia="微软雅黑" w:cs="微软雅黑"/>
          <w:b w:val="1"/>
          <w:color w:val="f5f7fa"/>
          <w:sz w:val="32"/>
        </w:rPr>
        <w:t>七、落地前三项待办</w:t>
      </w:r>
      <w:bookmarkEnd w:id="15"/>
    </w:p>
    <w:p w14:paraId="29F4C8C5">
      <w:pPr>
        <w:spacing w:after="132" w:line="396"/>
        <w:jc w:val="both"/>
        <w:rPr>
          <w:color w:val="212121"/>
        </w:rPr>
      </w:pPr>
      <w:r>
        <w:rPr>
          <w:rFonts w:hint="eastAsia" w:ascii="SimSun" w:hAnsi="SimSun" w:eastAsia="SimSun" w:cs="SimSun"/>
          <w:color w:val="212121"/>
          <w:sz w:val="24"/>
        </w:rPr>
        <w:t>这份方案要变成能签的合同，缺三样东西。三项都不需要开发，但缺一项，后面所有数字都会被质疑。</w:t>
      </w:r>
    </w:p>
    <w:p w14:paraId="52AD623B">
      <w:pPr>
        <w:jc w:val="center"/>
      </w:pPr>
      <w:r>
        <w:rPr>
          <w:rFonts w:hint="eastAsia"/>
          <w:color w:val="888888"/>
          <w:sz w:val="18"/>
        </w:rPr>
        <w:t>表 11　落地前三项待办</w:t>
      </w:r>
    </w:p>
    <w:tbl>
      <w:tblPr>
        <w:tblW w:w="8306" w:type="dxa"/>
        <w:shd w:color="212121"/>
        <w:tblLayout w:type="autofit"/>
        <w:tblCellMar/>
      </w:tblPr>
      <w:tblGrid>
        <w:gridCol w:w="415"/>
        <w:gridCol w:w="1661"/>
        <w:gridCol w:w="1328"/>
        <w:gridCol w:w="2990"/>
        <w:gridCol w:w="1912"/>
      </w:tblGrid>
      <w:tr>
        <w:trPr>
          <w:tblHeader w:val="1"/>
        </w:trPr>
        <w:tc>
          <w:tcPr>
            <w:tcW w:w="415"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2B90B5E1">
            <w:pPr>
              <w:jc w:val="left"/>
              <w:rPr>
                <w:b w:val="1"/>
                <w:bCs w:val="1"/>
                <w:color w:val="1a237e"/>
              </w:rPr>
            </w:pPr>
            <w:r>
              <w:rPr>
                <w:rFonts w:hint="eastAsia" w:ascii="SimSun" w:hAnsi="SimSun" w:eastAsia="SimSun" w:cs="SimSun"/>
                <w:b w:val="1"/>
                <w:color w:val="1a237e"/>
                <w:sz w:val="21"/>
              </w:rPr>
              <w:t>序号</w:t>
            </w:r>
          </w:p>
        </w:tc>
        <w:tc>
          <w:tcPr>
            <w:tcW w:w="1661"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234CC63F">
            <w:pPr>
              <w:jc w:val="left"/>
              <w:rPr>
                <w:b w:val="1"/>
                <w:bCs w:val="1"/>
                <w:color w:val="1a237e"/>
              </w:rPr>
            </w:pPr>
            <w:r>
              <w:rPr>
                <w:rFonts w:hint="eastAsia" w:ascii="SimSun" w:hAnsi="SimSun" w:eastAsia="SimSun" w:cs="SimSun"/>
                <w:b w:val="1"/>
                <w:color w:val="1a237e"/>
                <w:sz w:val="21"/>
              </w:rPr>
              <w:t>待办</w:t>
            </w:r>
          </w:p>
        </w:tc>
        <w:tc>
          <w:tcPr>
            <w:tcW w:w="1328"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BA61D6D">
            <w:pPr>
              <w:jc w:val="left"/>
              <w:rPr>
                <w:b w:val="1"/>
                <w:bCs w:val="1"/>
                <w:color w:val="1a237e"/>
              </w:rPr>
            </w:pPr>
            <w:r>
              <w:rPr>
                <w:rFonts w:hint="eastAsia" w:ascii="SimSun" w:hAnsi="SimSun" w:eastAsia="SimSun" w:cs="SimSun"/>
                <w:b w:val="1"/>
                <w:color w:val="1a237e"/>
                <w:sz w:val="21"/>
              </w:rPr>
              <w:t>责任方</w:t>
            </w:r>
          </w:p>
        </w:tc>
        <w:tc>
          <w:tcPr>
            <w:tcW w:w="2990"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347FEB3">
            <w:pPr>
              <w:jc w:val="left"/>
              <w:rPr>
                <w:b w:val="1"/>
                <w:bCs w:val="1"/>
                <w:color w:val="1a237e"/>
              </w:rPr>
            </w:pPr>
            <w:r>
              <w:rPr>
                <w:rFonts w:hint="eastAsia" w:ascii="SimSun" w:hAnsi="SimSun" w:eastAsia="SimSun" w:cs="SimSun"/>
                <w:b w:val="1"/>
                <w:color w:val="1a237e"/>
                <w:sz w:val="21"/>
              </w:rPr>
              <w:t>说明</w:t>
            </w:r>
          </w:p>
        </w:tc>
        <w:tc>
          <w:tcPr>
            <w:tcW w:w="1912" w:type="dxa"/>
            <w:tcBorders>
              <w:top w:val="single" w:color="cfd8dc" w:sz="6"/>
              <w:left w:val="single" w:color="cfd8dc" w:sz="6"/>
              <w:bottom w:val="single" w:color="cfd8dc" w:sz="6"/>
              <w:right w:val="single" w:color="cfd8dc" w:sz="6"/>
            </w:tcBorders>
            <w:shd w:val="clear" w:fill="f5f7fa"/>
            <w:tcMar>
              <w:top w:w="96" w:type="dxa"/>
              <w:left w:w="120" w:type="dxa"/>
              <w:bottom w:w="96" w:type="dxa"/>
              <w:right w:w="120" w:type="dxa"/>
            </w:tcMar>
            <w:vAlign w:val="center"/>
          </w:tcPr>
          <w:p w14:paraId="54176089">
            <w:pPr>
              <w:jc w:val="left"/>
              <w:rPr>
                <w:b w:val="1"/>
                <w:bCs w:val="1"/>
                <w:color w:val="1a237e"/>
              </w:rPr>
            </w:pPr>
            <w:r>
              <w:rPr>
                <w:rFonts w:hint="eastAsia" w:ascii="SimSun" w:hAnsi="SimSun" w:eastAsia="SimSun" w:cs="SimSun"/>
                <w:b w:val="1"/>
                <w:color w:val="1a237e"/>
                <w:sz w:val="21"/>
              </w:rPr>
              <w:t>影响</w:t>
            </w:r>
          </w:p>
        </w:tc>
      </w:tr>
      <w:tr>
        <w:trPr/>
        <w:tc>
          <w:tcPr>
            <w:tcW w:w="41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D30BE87">
            <w:pPr>
              <w:jc w:val="left"/>
              <w:rPr>
                <w:color w:val="212121"/>
              </w:rPr>
            </w:pPr>
            <w:r>
              <w:rPr>
                <w:rFonts w:ascii="SimSun" w:hAnsi="SimSun" w:eastAsia="SimSun" w:cs="SimSun"/>
                <w:color w:val="212121"/>
                <w:sz w:val="21"/>
              </w:rPr>
              <w:t>1</w:t>
            </w:r>
          </w:p>
        </w:tc>
        <w:tc>
          <w:tcPr>
            <w:tcW w:w="1661"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FFD272F">
            <w:pPr>
              <w:jc w:val="left"/>
              <w:rPr>
                <w:color w:val="212121"/>
              </w:rPr>
            </w:pPr>
            <w:r>
              <w:rPr>
                <w:rFonts w:hint="eastAsia" w:ascii="SimSun" w:hAnsi="SimSun" w:eastAsia="SimSun" w:cs="SimSun"/>
                <w:b w:val="1"/>
                <w:color w:val="212121"/>
                <w:sz w:val="21"/>
              </w:rPr>
              <w:t>原系统功能核查</w:t>
            </w:r>
            <w:r>
              <w:rPr>
                <w:rFonts w:hint="eastAsia" w:ascii="SimSun" w:hAnsi="SimSun" w:eastAsia="SimSun" w:cs="SimSun"/>
                <w:color w:val="212121"/>
                <w:sz w:val="21"/>
              </w:rPr>
              <w:t>，走完第四章清单</w:t>
            </w:r>
          </w:p>
        </w:tc>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15B74F5">
            <w:pPr>
              <w:jc w:val="left"/>
              <w:rPr>
                <w:color w:val="212121"/>
              </w:rPr>
            </w:pPr>
            <w:r>
              <w:rPr>
                <w:rFonts w:hint="eastAsia" w:ascii="SimSun" w:hAnsi="SimSun" w:eastAsia="SimSun" w:cs="SimSun"/>
                <w:color w:val="212121"/>
                <w:sz w:val="21"/>
              </w:rPr>
              <w:t>门店 IT 与供应商</w:t>
            </w:r>
          </w:p>
        </w:tc>
        <w:tc>
          <w:tcPr>
            <w:tcW w:w="299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17C4330">
            <w:pPr>
              <w:jc w:val="left"/>
              <w:rPr>
                <w:color w:val="212121"/>
              </w:rPr>
            </w:pPr>
            <w:r>
              <w:rPr>
                <w:rFonts w:hint="eastAsia" w:ascii="SimSun" w:hAnsi="SimSun" w:eastAsia="SimSun" w:cs="SimSun"/>
                <w:color w:val="212121"/>
                <w:sz w:val="21"/>
              </w:rPr>
              <w:t>逐项确认收银、会员、预约、排班、库存、评价、客流、水电、培训九类功能的现状，输出结论表</w:t>
            </w:r>
          </w:p>
        </w:tc>
        <w:tc>
          <w:tcPr>
            <w:tcW w:w="191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38498A95">
            <w:pPr>
              <w:jc w:val="left"/>
              <w:rPr>
                <w:color w:val="212121"/>
              </w:rPr>
            </w:pPr>
            <w:r>
              <w:rPr>
                <w:rFonts w:hint="eastAsia" w:ascii="SimSun" w:hAnsi="SimSun" w:eastAsia="SimSun" w:cs="SimSun"/>
                <w:color w:val="212121"/>
                <w:sz w:val="21"/>
              </w:rPr>
              <w:t>直接决定模块 5、6、7 的开发范围与报价</w:t>
            </w:r>
          </w:p>
        </w:tc>
      </w:tr>
      <w:tr>
        <w:trPr/>
        <w:tc>
          <w:tcPr>
            <w:tcW w:w="415"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1952867">
            <w:pPr>
              <w:jc w:val="left"/>
              <w:rPr>
                <w:color w:val="212121"/>
              </w:rPr>
            </w:pPr>
            <w:r>
              <w:rPr>
                <w:rFonts w:ascii="SimSun" w:hAnsi="SimSun" w:eastAsia="SimSun" w:cs="SimSun"/>
                <w:color w:val="212121"/>
                <w:sz w:val="21"/>
              </w:rPr>
              <w:t>2</w:t>
            </w:r>
          </w:p>
        </w:tc>
        <w:tc>
          <w:tcPr>
            <w:tcW w:w="1661"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03D4CDDB">
            <w:pPr>
              <w:jc w:val="left"/>
              <w:rPr>
                <w:color w:val="212121"/>
              </w:rPr>
            </w:pPr>
            <w:r>
              <w:rPr>
                <w:rFonts w:hint="eastAsia" w:ascii="SimSun" w:hAnsi="SimSun" w:eastAsia="SimSun" w:cs="SimSun"/>
                <w:b w:val="1"/>
                <w:color w:val="212121"/>
                <w:sz w:val="21"/>
              </w:rPr>
              <w:t>数据口径确认</w:t>
            </w:r>
          </w:p>
        </w:tc>
        <w:tc>
          <w:tcPr>
            <w:tcW w:w="1328"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3DB854F">
            <w:pPr>
              <w:jc w:val="left"/>
              <w:rPr>
                <w:color w:val="212121"/>
              </w:rPr>
            </w:pPr>
            <w:r>
              <w:rPr>
                <w:rFonts w:hint="eastAsia" w:ascii="SimSun" w:hAnsi="SimSun" w:eastAsia="SimSun" w:cs="SimSun"/>
                <w:color w:val="212121"/>
                <w:sz w:val="21"/>
              </w:rPr>
              <w:t>门店财务与运营</w:t>
            </w:r>
          </w:p>
        </w:tc>
        <w:tc>
          <w:tcPr>
            <w:tcW w:w="2990"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366610BD">
            <w:pPr>
              <w:jc w:val="left"/>
              <w:rPr>
                <w:color w:val="212121"/>
              </w:rPr>
            </w:pPr>
            <w:r>
              <w:rPr>
                <w:rFonts w:hint="eastAsia" w:ascii="SimSun" w:hAnsi="SimSun" w:eastAsia="SimSun" w:cs="SimSun"/>
                <w:color w:val="212121"/>
                <w:sz w:val="21"/>
              </w:rPr>
              <w:t>明确客流、收入、客单价、复购等指标的计算口径，特别是非营业额收入是否计入</w:t>
            </w:r>
          </w:p>
        </w:tc>
        <w:tc>
          <w:tcPr>
            <w:tcW w:w="1912" w:type="dxa"/>
            <w:tcBorders>
              <w:top w:val="single" w:color="cfd8dc" w:sz="6"/>
              <w:left w:val="single" w:color="cfd8dc" w:sz="6"/>
              <w:bottom w:val="single" w:color="cfd8dc" w:sz="6"/>
              <w:right w:val="single" w:color="cfd8dc" w:sz="6"/>
            </w:tcBorders>
            <w:shd w:val="clear" w:fill="ffffff"/>
            <w:tcMar>
              <w:top w:w="96" w:type="dxa"/>
              <w:left w:w="120" w:type="dxa"/>
              <w:bottom w:w="96" w:type="dxa"/>
              <w:right w:w="120" w:type="dxa"/>
            </w:tcMar>
            <w:vAlign w:val="top"/>
          </w:tcPr>
          <w:p w14:paraId="4F7C7910">
            <w:pPr>
              <w:jc w:val="left"/>
              <w:rPr>
                <w:color w:val="212121"/>
              </w:rPr>
            </w:pPr>
            <w:r>
              <w:rPr>
                <w:rFonts w:hint="eastAsia" w:ascii="SimSun" w:hAnsi="SimSun" w:eastAsia="SimSun" w:cs="SimSun"/>
                <w:color w:val="212121"/>
                <w:sz w:val="21"/>
              </w:rPr>
              <w:t>口径不定，看板与投入产出测算全部失去可信度</w:t>
            </w:r>
          </w:p>
        </w:tc>
      </w:tr>
      <w:tr>
        <w:trPr/>
        <w:tc>
          <w:tcPr>
            <w:tcW w:w="415"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4659D91E">
            <w:pPr>
              <w:jc w:val="left"/>
              <w:rPr>
                <w:color w:val="212121"/>
              </w:rPr>
            </w:pPr>
            <w:r>
              <w:rPr>
                <w:rFonts w:ascii="SimSun" w:hAnsi="SimSun" w:eastAsia="SimSun" w:cs="SimSun"/>
                <w:color w:val="212121"/>
                <w:sz w:val="21"/>
              </w:rPr>
              <w:t>3</w:t>
            </w:r>
          </w:p>
        </w:tc>
        <w:tc>
          <w:tcPr>
            <w:tcW w:w="1661"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50221D22">
            <w:pPr>
              <w:jc w:val="left"/>
              <w:rPr>
                <w:color w:val="212121"/>
              </w:rPr>
            </w:pPr>
            <w:r>
              <w:rPr>
                <w:rFonts w:hint="eastAsia" w:ascii="SimSun" w:hAnsi="SimSun" w:eastAsia="SimSun" w:cs="SimSun"/>
                <w:b w:val="1"/>
                <w:color w:val="212121"/>
                <w:sz w:val="21"/>
              </w:rPr>
              <w:t>闭环指标基线</w:t>
            </w:r>
          </w:p>
        </w:tc>
        <w:tc>
          <w:tcPr>
            <w:tcW w:w="1328"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6F68C835">
            <w:pPr>
              <w:jc w:val="left"/>
              <w:rPr>
                <w:color w:val="212121"/>
              </w:rPr>
            </w:pPr>
            <w:r>
              <w:rPr>
                <w:rFonts w:hint="eastAsia" w:ascii="SimSun" w:hAnsi="SimSun" w:eastAsia="SimSun" w:cs="SimSun"/>
                <w:color w:val="212121"/>
                <w:sz w:val="21"/>
              </w:rPr>
              <w:t>门店运营</w:t>
            </w:r>
          </w:p>
        </w:tc>
        <w:tc>
          <w:tcPr>
            <w:tcW w:w="2990"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27C68598">
            <w:pPr>
              <w:jc w:val="left"/>
              <w:rPr>
                <w:color w:val="212121"/>
              </w:rPr>
            </w:pPr>
            <w:r>
              <w:rPr>
                <w:rFonts w:hint="eastAsia" w:ascii="SimSun" w:hAnsi="SimSun" w:eastAsia="SimSun" w:cs="SimSun"/>
                <w:color w:val="212121"/>
                <w:sz w:val="21"/>
              </w:rPr>
              <w:t>记录一期上线前的现状值：老客复购率、沉睡会员占比、差评响应时长、评价数与均分</w:t>
            </w:r>
          </w:p>
        </w:tc>
        <w:tc>
          <w:tcPr>
            <w:tcW w:w="1912" w:type="dxa"/>
            <w:tcBorders>
              <w:top w:val="single" w:color="cfd8dc" w:sz="6"/>
              <w:left w:val="single" w:color="cfd8dc" w:sz="6"/>
              <w:bottom w:val="single" w:color="cfd8dc" w:sz="6"/>
              <w:right w:val="single" w:color="cfd8dc" w:sz="6"/>
            </w:tcBorders>
            <w:tcMar>
              <w:top w:w="96" w:type="dxa"/>
              <w:left w:w="120" w:type="dxa"/>
              <w:bottom w:w="96" w:type="dxa"/>
              <w:right w:w="120" w:type="dxa"/>
            </w:tcMar>
            <w:vAlign w:val="top"/>
          </w:tcPr>
          <w:p w14:paraId="7CB8CF0B">
            <w:pPr>
              <w:jc w:val="left"/>
              <w:rPr>
                <w:color w:val="212121"/>
              </w:rPr>
            </w:pPr>
            <w:r>
              <w:rPr>
                <w:rFonts w:hint="eastAsia" w:ascii="SimSun" w:hAnsi="SimSun" w:eastAsia="SimSun" w:cs="SimSun"/>
                <w:color w:val="212121"/>
                <w:sz w:val="21"/>
              </w:rPr>
              <w:t>没有基线，效果无法归因，一期验收会变成扯皮</w:t>
            </w:r>
          </w:p>
        </w:tc>
      </w:tr>
    </w:tbl>
    <w:p w14:paraId="6791A7A1">
      <w:pPr>
        <w:pStyle w:val="000005"/>
        <w:keepNext w:val="1"/>
        <w:keepLines w:val="1"/>
        <w:shd w:val="clear" w:fill="1565c0"/>
        <w:spacing w:before="360" w:beforeAutospacing="1" w:after="108" w:afterAutospacing="1" w:line="396"/>
        <w:outlineLvl w:val="0"/>
        <w:rPr>
          <w:color w:val="f5f7fa"/>
          <w:kern w:val="44"/>
          <w:sz w:val="44"/>
          <w:szCs w:val="44"/>
        </w:rPr>
      </w:pPr>
      <w:bookmarkStart w:id="16" w:name="section-9"/>
      <w:r>
        <w:rPr>
          <w:rFonts w:hint="eastAsia" w:ascii="微软雅黑" w:hAnsi="微软雅黑" w:eastAsia="微软雅黑" w:cs="微软雅黑"/>
          <w:b w:val="1"/>
          <w:color w:val="f5f7fa"/>
          <w:sz w:val="32"/>
        </w:rPr>
        <w:t>方案承诺与边界声明</w:t>
      </w:r>
      <w:bookmarkEnd w:id="16"/>
    </w:p>
    <w:p w14:paraId="529B7944">
      <w:pPr>
        <w:spacing w:after="132" w:line="396"/>
        <w:jc w:val="both"/>
        <w:rPr>
          <w:color w:val="212121"/>
        </w:rPr>
      </w:pPr>
      <w:r>
        <w:rPr>
          <w:rFonts w:hint="eastAsia" w:ascii="SimSun" w:hAnsi="SimSun" w:eastAsia="SimSun" w:cs="SimSun"/>
          <w:color w:val="212121"/>
          <w:sz w:val="24"/>
        </w:rPr>
        <w:t>本方案不承诺营收增幅，仅承诺可核验的过程指标。</w:t>
      </w:r>
    </w:p>
    <w:p w14:paraId="5E2E2218">
      <w:pPr>
        <w:spacing w:after="132" w:line="396"/>
        <w:jc w:val="both"/>
        <w:rPr>
          <w:color w:val="212121"/>
        </w:rPr>
      </w:pPr>
      <w:r>
        <w:rPr>
          <w:rFonts w:hint="eastAsia" w:ascii="SimSun" w:hAnsi="SimSun" w:eastAsia="SimSun" w:cs="SimSun"/>
          <w:color w:val="212121"/>
          <w:sz w:val="24"/>
        </w:rPr>
        <w:t>本方案不要求决策层预先理解大模型，全程只需查看经营看板的三张报表。</w:t>
      </w:r>
    </w:p>
    <w:p w14:paraId="7C8D7627">
      <w:pPr>
        <w:spacing w:after="132" w:line="396"/>
        <w:jc w:val="both"/>
        <w:rPr>
          <w:color w:val="212121"/>
        </w:rPr>
      </w:pPr>
      <w:r>
        <w:rPr>
          <w:rFonts w:hint="eastAsia" w:ascii="SimSun" w:hAnsi="SimSun" w:eastAsia="SimSun" w:cs="SimSun"/>
          <w:color w:val="212121"/>
          <w:sz w:val="24"/>
        </w:rPr>
        <w:t>本方案不介入任何擦边经营，不设计超出监管限额的预付费方案，不生成擦边营销文案，不协助规避监管的表述。相关违规情形一经发现，项目立即终止且不退款。</w:t>
      </w:r>
    </w:p>
    <w:p w14:paraId="0CB4EC90">
      <w:pPr>
        <w:spacing w:after="132" w:line="396"/>
        <w:jc w:val="both"/>
        <w:rPr>
          <w:color w:val="212121"/>
        </w:rPr>
      </w:pPr>
      <w:r>
        <w:rPr>
          <w:rFonts w:hint="eastAsia" w:ascii="SimSun" w:hAnsi="SimSun" w:eastAsia="SimSun" w:cs="SimSun"/>
          <w:color w:val="212121"/>
          <w:sz w:val="24"/>
        </w:rPr>
        <w:t>本方案不推翻现有收银与会员系统，以增量对接方式实施。</w:t>
      </w:r>
    </w:p>
    <w:p w14:paraId="5D85406B">
      <w:pPr>
        <w:spacing w:after="132" w:line="396"/>
        <w:jc w:val="both"/>
        <w:rPr>
          <w:color w:val="212121"/>
        </w:rPr>
      </w:pPr>
      <w:r>
        <w:rPr>
          <w:rFonts w:hint="eastAsia" w:ascii="SimSun" w:hAnsi="SimSun" w:eastAsia="SimSun" w:cs="SimSun"/>
          <w:color w:val="212121"/>
          <w:sz w:val="24"/>
        </w:rPr>
        <w:t>本方案中所有金额与占比的测算值，均基于公开行业基准推演，用于说明方法与量级，不构成对门店的经营承诺。正式合作前须以门店实际账单、客流与人力数据进行校准，以双方签署的 ROI 测算确认单为唯一依据。</w:t>
      </w:r>
    </w:p>
    <w:p w14:paraId="4D58ED5A">
      <w:pPr>
        <w:spacing w:after="132" w:line="396"/>
        <w:ind w:firstLine="480"/>
        <w:jc w:val="both"/>
        <w:rPr>
          <w:color w:val="212121"/>
        </w:rPr>
      </w:pPr>
      <w:r>
        <w:rPr>
          <w:rFonts w:hint="eastAsia" w:ascii="SimSun" w:hAnsi="SimSun" w:eastAsia="SimSun" w:cs="SimSun"/>
          <w:b w:val="1"/>
          <w:color w:val="1a237e"/>
          <w:sz w:val="24"/>
        </w:rPr>
        <w:t>最后一句提醒：</w:t>
      </w:r>
      <w:r>
        <w:rPr>
          <w:rFonts w:hint="eastAsia" w:ascii="SimSun" w:hAnsi="SimSun" w:eastAsia="SimSun" w:cs="SimSun"/>
          <w:color w:val="212121"/>
          <w:sz w:val="24"/>
        </w:rPr>
        <w:t>整套系统最容易失败的方式，不是技术做不到，而是建了一套新系统，门店却还在用老系统干活。所以每上线一个模块，都要同步确认谁在什么场景下用它、它替掉了原来哪一步动作。AI 助手是给门店干活的工具，不是给甲方交差的报告。</w:t>
      </w:r>
    </w:p>
    <w:p w14:paraId="38D9A4A1">
      <w:pPr>
        <w:pStyle w:val="000004"/>
        <w:keepNext w:val="1"/>
        <w:keepLines w:val="1"/>
        <w:pBdr>
          <w:top w:val="single" w:color="cfd8dc" w:sz="6" w:space="5"/>
          <w:bottom w:val="single" w:color="cfd8dc" w:sz="6" w:space="3"/>
        </w:pBdr>
        <w:spacing w:before="360" w:beforeAutospacing="1" w:after="132" w:afterAutospacing="1" w:line="396"/>
        <w:outlineLvl w:val="1"/>
        <w:rPr>
          <w:color w:val="1a237e"/>
          <w:sz w:val="32"/>
          <w:szCs w:val="32"/>
        </w:rPr>
      </w:pPr>
      <w:bookmarkStart w:id="17" w:name="section-10"/>
      <w:r>
        <w:rPr>
          <w:rFonts w:hint="eastAsia" w:ascii="微软雅黑" w:hAnsi="微软雅黑" w:eastAsia="微软雅黑" w:cs="微软雅黑"/>
          <w:b w:val="1"/>
          <w:color w:val="1a237e"/>
          <w:sz w:val="28"/>
        </w:rPr>
        <w:t>数据来源说明</w:t>
      </w:r>
      <w:bookmarkEnd w:id="17"/>
    </w:p>
    <w:p w14:paraId="0E2B2FB7">
      <w:pPr>
        <w:pBdr>
          <w:top w:val="single" w:color="cfd8dc" w:sz="6" w:space="5"/>
        </w:pBdr>
        <w:spacing w:before="360" w:after="132" w:line="396"/>
        <w:ind w:firstLine="480"/>
        <w:jc w:val="both"/>
        <w:rPr>
          <w:color w:val="616161"/>
        </w:rPr>
      </w:pPr>
      <w:r>
        <w:rPr>
          <w:rFonts w:hint="eastAsia" w:ascii="SimSun" w:hAnsi="SimSun" w:eastAsia="SimSun" w:cs="SimSun"/>
          <w:color w:val="616161"/>
          <w:sz w:val="24"/>
        </w:rPr>
        <w:t>行业规模、增速、客群结构、成本占比、流失率、坪效基准等数据引自公开行业报告与媒体报道，包括但不限于：美团行业数据、中国商业联合会沐浴专业行业调研、头豹研究院洗浴行业分析、培哲设计洗浴行业大数据、《中国休闲洗浴产业发展白皮书》，以及锦江酒店、华住集团、麦当劳中国、首旅如家、温德姆等企业公开披露的数字化实践数据。</w:t>
      </w:r>
    </w:p>
    <w:p w14:paraId="77EEE23F">
      <w:pPr>
        <w:pBdr>
          <w:top w:val="single" w:color="cfd8dc" w:sz="6" w:space="5"/>
        </w:pBdr>
        <w:spacing w:before="360" w:after="132" w:line="396"/>
        <w:ind w:firstLine="480"/>
        <w:jc w:val="both"/>
        <w:rPr>
          <w:color w:val="616161"/>
        </w:rPr>
        <w:sectPr>
          <w:footerReference r:id="rId4" w:type="default"/>
          <w:type w:val="nextPage"/>
          <w:pgSz w:w="11906" w:h="16838"/>
          <w:pgMar w:top="1440" w:right="1800" w:bottom="1440" w:left="1800" w:header="851" w:footer="992" w:gutter="0"/>
          <w:pgNumType w:start="1"/>
        </w:sectPr>
      </w:pPr>
      <w:r>
        <w:rPr>
          <w:rFonts w:hint="eastAsia" w:ascii="SimSun" w:hAnsi="SimSun" w:eastAsia="SimSun" w:cs="SimSun"/>
          <w:color w:val="616161"/>
          <w:sz w:val="24"/>
        </w:rPr>
        <w:t>标的特征描述基于公开报道，实际参数以现场核实为准。方案遵循行业合规底线，不介入任何违规经营设计。</w:t>
      </w:r>
    </w:p>
    <w:p w14:paraId="693402AF">
      <w:pPr/>
    </w:p>
    <w:sectPr>
      <w:footerReference r:id="rId4" w:type="default"/>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E0002EFF" w:usb1="C000785B" w:usb2="00000009" w:usb3="00000000" w:csb0="000001FF" w:csb1="00000000"/>
  </w:font>
  <w:font w:name="DengXian">
    <w:altName w:val="等线"/>
    <w:panose1 w:val="02010600030101010101"/>
    <w:charset w:val="86" w:characterSet="ISO-8859-1"/>
    <w:family w:val="auto"/>
    <w:pitch w:val="variable"/>
    <w:sig w:usb0="A00002BF" w:usb1="38CF7CFA" w:usb2="00000016" w:usb3="00000000" w:csb0="0004000F" w:csb1="00000000"/>
  </w:font>
</w:fonts>
</file>

<file path=word/footer1.xml><?xml version="1.0" encoding="utf-8"?>
<w:ftr xmlns:w="http://schemas.openxmlformats.org/wordprocessingml/2006/main" xmlns:w14="http://schemas.microsoft.com/office/word/2010/wordml" xmlns:mc="http://schemas.openxmlformats.org/markup-compatibility/2006" mc:Ignorable="w14">
  <w:p w14:paraId="520D5A36">
    <w:pPr>
      <w:jc w:val="center"/>
    </w:pPr>
    <w:r>
      <w:fldChar w:fldCharType="begin"/>
    </w:r>
    <w:r>
      <w:instrText xml:space="preserve"> PAGE </w:instrText>
    </w:r>
    <w:r>
      <w:fldChar w:fldCharType="separate"/>
    </w:r>
    <w:r>
      <w:rPr>
        <w:color w:val="888888"/>
        <w:sz w:val="18"/>
      </w:rPr>
      <w:t>1</w:t>
    </w:r>
    <w:r>
      <w:fldChar w:fldCharType="end"/>
    </w:r>
  </w:p>
</w:ftr>
</file>

<file path=word/settings.xml><?xml version="1.0" encoding="utf-8"?>
<w:settings xmlns:w="http://schemas.openxmlformats.org/wordprocessingml/2006/main">
  <w:zoom w:val="bestFit" w:percent="100"/>
  <w:defaultTabStop w:val="420"/>
  <w:updateFields w:val="1"/>
  <w:compat>
    <w:spaceForUL w:val="1"/>
    <w:balanceSingleByteDoubleByteWidth w:val="1"/>
    <w:doNotLeaveBackslashAlone w:val="1"/>
    <w:ulTrailSpace w:val="1"/>
    <w:doNotExpandShiftReturn w:val="1"/>
    <w:adjustLineHeightInTable w:val="1"/>
    <w:useFELayout w:val="1"/>
  </w:compat>
</w:settings>
</file>

<file path=word/styles.xml><?xml version="1.0" encoding="utf-8"?>
<w:styles xmlns:w="http://schemas.openxmlformats.org/wordprocessingml/2006/main">
  <w:docDefaults>
    <w:rPrDefault>
      <w:rPr>
        <w:rFonts w:asciiTheme="minorAscii" w:hAnsiTheme="minorHAnsi" w:eastAsiaTheme="minorEastAsia" w:cstheme="minorBidi"/>
        <w:kern w:val="2"/>
        <w:sz w:val="21"/>
        <w:szCs w:val="24"/>
        <w:lang w:val="en-US" w:eastAsia="zh-CN" w:bidi="ar-SA"/>
      </w:rPr>
    </w:rPrDefault>
    <w:pPrDefault>
      <w:pPr>
        <w:jc w:val="left"/>
      </w:pPr>
    </w:pPrDefault>
  </w:docDefaults>
  <w:latentStyles w:defLockedState="0" w:defUIPriority="99" w:defSemiHidden="0" w:defUnhideWhenUsed="0" w:defQFormat="0" w:count="88">
    <w:lsdException w:name="Salutation" w:semiHidden="1" w:unhideWhenUsed="1"/>
    <w:lsdException w:name="Normal Indent" w:semiHidden="1" w:unhideWhenUsed="1"/>
    <w:lsdException w:name="Default Paragraph Font" w:uiPriority="1" w:semiHidden="1" w:unhideWhenUsed="1"/>
    <w:lsdException w:name="index heading" w:semiHidden="1" w:unhideWhenUsed="1"/>
    <w:lsdException w:name="Signature" w:semiHidden="1" w:unhideWhenUsed="1"/>
    <w:lsdException w:name="List Number 2" w:semiHidden="1" w:unhideWhenUsed="1"/>
    <w:lsdException w:name="Body Text 3" w:semiHidden="1" w:unhideWhenUsed="1"/>
    <w:lsdException w:name="caption" w:uiPriority="35" w:semiHidden="1" w:unhideWhenUsed="1" w:qFormat="1"/>
    <w:lsdException w:name="Title" w:uiPriority="10" w:qFormat="1"/>
    <w:lsdException w:name="toc 3" w:uiPriority="39" w:semiHidden="1" w:unhideWhenUsed="1"/>
    <w:lsdException w:name="toc 8" w:uiPriority="39" w:semiHidden="1" w:unhideWhenUsed="1"/>
    <w:lsdException w:name="index 3" w:semiHidden="1" w:unhideWhenUsed="1"/>
    <w:lsdException w:name="index 6" w:semiHidden="1" w:unhideWhenUsed="1"/>
    <w:lsdException w:name="index 9" w:semiHidden="1" w:unhideWhenUsed="1"/>
    <w:lsdException w:name="List" w:semiHidden="1" w:unhideWhenUsed="1"/>
    <w:lsdException w:name="index 2" w:semiHidden="1" w:unhideWhenUsed="1"/>
    <w:lsdException w:name="Body Text Indent 2" w:semiHidden="1" w:unhideWhenUsed="1"/>
    <w:lsdException w:name="annotation reference" w:semiHidden="1" w:unhideWhenUsed="1"/>
    <w:lsdException w:name="annotation text" w:semiHidden="1" w:unhideWhenUsed="1"/>
    <w:lsdException w:name="List Continue 2" w:semiHidden="1" w:unhideWhenUsed="1"/>
    <w:lsdException w:name="List Number" w:semiHidden="1" w:unhideWhenUsed="1"/>
    <w:lsdException w:name="List 4" w:semiHidden="1" w:unhideWhenUsed="1"/>
    <w:lsdException w:name="List Number 4" w:semiHidden="1" w:unhideWhenUsed="1"/>
    <w:lsdException w:name="table of figures" w:semiHidden="1" w:unhideWhenUsed="1"/>
    <w:lsdException w:name="Subtitle" w:uiPriority="11" w:qFormat="1"/>
    <w:lsdException w:name="List Number 3" w:semiHidden="1" w:unhideWhenUsed="1"/>
    <w:lsdException w:name="List Bullet 4" w:semiHidden="1" w:unhideWhenUsed="1"/>
    <w:lsdException w:name="List Bullet" w:semiHidden="1" w:unhideWhenUsed="1"/>
    <w:lsdException w:name="List Continue 3" w:semiHidden="1" w:unhideWhenUsed="1"/>
    <w:lsdException w:name="heading 3" w:uiPriority="9" w:semiHidden="1" w:unhideWhenUsed="1" w:qFormat="1"/>
    <w:lsdException w:name="index 1" w:semiHidden="1" w:unhideWhenUsed="1"/>
    <w:lsdException w:name="index 5" w:semiHidden="1" w:unhideWhenUsed="1"/>
    <w:lsdException w:name="List Continue" w:semiHidden="1" w:unhideWhenUsed="1"/>
    <w:lsdException w:name="Body Text First Indent 2" w:semiHidden="1" w:unhideWhenUsed="1"/>
    <w:lsdException w:name="Note Heading" w:semiHidden="1" w:unhideWhenUsed="1"/>
    <w:lsdException w:name="Message Header" w:semiHidden="1" w:unhideWhenUsed="1"/>
    <w:lsdException w:name="Hyperlink" w:semiHidden="1" w:unhideWhenUsed="1"/>
    <w:lsdException w:name="endnote text" w:semiHidden="1" w:unhideWhenUsed="1"/>
    <w:lsdException w:name="Date" w:semiHidden="1" w:unhideWhenUsed="1"/>
    <w:lsdException w:name="FollowedHyperlink" w:semiHidden="1" w:unhideWhenUsed="1"/>
    <w:lsdException w:name="List 3" w:semiHidden="1" w:unhideWhenUsed="1"/>
    <w:lsdException w:name="Closing" w:semiHidden="1" w:unhideWhenUsed="1"/>
    <w:lsdException w:name="List Bullet 2" w:semiHidden="1" w:unhideWhenUsed="1"/>
    <w:lsdException w:name="List Bullet 3" w:semiHidden="1" w:unhideWhenUsed="1"/>
    <w:lsdException w:name="macro" w:semiHidden="1" w:unhideWhenUsed="1"/>
    <w:lsdException w:name="heading 8" w:uiPriority="9" w:semiHidden="1" w:unhideWhenUsed="1" w:qFormat="1"/>
    <w:lsdException w:name="header" w:semiHidden="1" w:unhideWhenUsed="1"/>
    <w:lsdException w:name="footnote reference" w:semiHidden="1" w:unhideWhenUsed="1"/>
    <w:lsdException w:name="index 8" w:semiHidden="1" w:unhideWhenUsed="1"/>
    <w:lsdException w:name="toc 7" w:uiPriority="39" w:semiHidden="1" w:unhideWhenUsed="1"/>
    <w:lsdException w:name="page number" w:semiHidden="1" w:unhideWhenUsed="1"/>
    <w:lsdException w:name="List 5" w:semiHidden="1" w:unhideWhenUsed="1"/>
    <w:lsdException w:name="line number" w:semiHidden="1" w:unhideWhenUsed="1"/>
    <w:lsdException w:name="List 2" w:semiHidden="1" w:unhideWhenUsed="1"/>
    <w:lsdException w:name="heading 1" w:uiPriority="9" w:qFormat="1"/>
    <w:lsdException w:name="envelope return" w:semiHidden="1" w:unhideWhenUsed="1"/>
    <w:lsdException w:name="heading 7" w:uiPriority="9" w:semiHidden="1" w:unhideWhenUsed="1" w:qFormat="1"/>
    <w:lsdException w:name="footer" w:semiHidden="1" w:unhideWhenUsed="1"/>
    <w:lsdException w:name="heading 2" w:uiPriority="9" w:semiHidden="1" w:unhideWhenUsed="1" w:qFormat="1"/>
    <w:lsdException w:name="Body Text First Indent" w:semiHidden="1" w:unhideWhenUsed="1"/>
    <w:lsdException w:name="toc 2" w:uiPriority="39" w:semiHidden="1" w:unhideWhenUsed="1"/>
    <w:lsdException w:name="index 7" w:semiHidden="1" w:unhideWhenUsed="1"/>
    <w:lsdException w:name="table of authorities" w:semiHidden="1" w:unhideWhenUsed="1"/>
    <w:lsdException w:name="toc 9" w:uiPriority="39" w:semiHidden="1" w:unhideWhenUsed="1"/>
    <w:lsdException w:name="Body Text Indent 3" w:semiHidden="1" w:unhideWhenUsed="1"/>
    <w:lsdException w:name="heading 6" w:uiPriority="9" w:semiHidden="1" w:unhideWhenUsed="1" w:qFormat="1"/>
    <w:lsdException w:name="Body Text Indent" w:semiHidden="1" w:unhideWhenUsed="1"/>
    <w:lsdException w:name="Normal" w:uiPriority="0" w:qFormat="1"/>
    <w:lsdException w:name="toa heading" w:semiHidden="1" w:unhideWhenUsed="1"/>
    <w:lsdException w:name="Body Text" w:semiHidden="1" w:unhideWhenUsed="1"/>
    <w:lsdException w:name="Strong" w:uiPriority="22" w:qFormat="1"/>
    <w:lsdException w:name="heading 9" w:uiPriority="9" w:semiHidden="1" w:unhideWhenUsed="1" w:qFormat="1"/>
    <w:lsdException w:name="toc 5" w:uiPriority="39" w:semiHidden="1" w:unhideWhenUsed="1"/>
    <w:lsdException w:name="heading 4" w:uiPriority="9" w:semiHidden="1" w:unhideWhenUsed="1" w:qFormat="1"/>
    <w:lsdException w:name="List Bullet 5" w:semiHidden="1" w:unhideWhenUsed="1"/>
    <w:lsdException w:name="List Number 5" w:semiHidden="1" w:unhideWhenUsed="1"/>
    <w:lsdException w:name="Block Text" w:semiHidden="1" w:unhideWhenUsed="1"/>
    <w:lsdException w:name="toc 1" w:uiPriority="39" w:semiHidden="1" w:unhideWhenUsed="1"/>
    <w:lsdException w:name="toc 6" w:uiPriority="39" w:semiHidden="1" w:unhideWhenUsed="1"/>
    <w:lsdException w:name="List Continue 4" w:semiHidden="1" w:unhideWhenUsed="1"/>
    <w:lsdException w:name="List Continue 5" w:semiHidden="1" w:unhideWhenUsed="1"/>
    <w:lsdException w:name="footnote text" w:semiHidden="1" w:unhideWhenUsed="1"/>
    <w:lsdException w:name="toc 4" w:uiPriority="39" w:semiHidden="1" w:unhideWhenUsed="1"/>
    <w:lsdException w:name="index 4" w:semiHidden="1" w:unhideWhenUsed="1"/>
    <w:lsdException w:name="envelope address" w:semiHidden="1" w:unhideWhenUsed="1"/>
    <w:lsdException w:name="endnote reference" w:semiHidden="1" w:unhideWhenUsed="1"/>
    <w:lsdException w:name="heading 5" w:uiPriority="9" w:semiHidden="1" w:unhideWhenUsed="1" w:qFormat="1"/>
    <w:lsdException w:name="Body Text 2" w:semiHidden="1" w:unhideWhenUsed="1"/>
  </w:latentStyles>
  <w:style w:type="paragraph" w:styleId="000004">
    <w:name w:val="heading 2"/>
    <w:basedOn w:val="000002"/>
    <w:next w:val="000002"/>
    <w:uiPriority w:val="9"/>
    <w:qFormat w:val="1"/>
    <w:pPr>
      <w:keepNext w:val="1"/>
      <w:keepLines w:val="1"/>
      <w:spacing w:before="200" w:after="100"/>
      <w:outlineLvl w:val="1"/>
    </w:pPr>
    <w:rPr>
      <w:b w:val="1"/>
      <w:sz w:val="26"/>
      <w:szCs w:val="26"/>
    </w:rPr>
  </w:style>
  <w:style w:type="paragraph" w:styleId="000005">
    <w:name w:val="heading 1"/>
    <w:basedOn w:val="000002"/>
    <w:next w:val="000002"/>
    <w:uiPriority w:val="9"/>
    <w:qFormat w:val="1"/>
    <w:pPr>
      <w:keepNext w:val="1"/>
      <w:keepLines w:val="1"/>
      <w:spacing w:before="240" w:after="120"/>
      <w:outlineLvl w:val="0"/>
    </w:pPr>
    <w:rPr>
      <w:b w:val="1"/>
      <w:sz w:val="32"/>
      <w:szCs w:val="32"/>
    </w:rPr>
  </w:style>
  <w:style w:type="paragraph" w:styleId="x9xksi" w:default="1">
    <w:name w:val="Normal"/>
    <w:pPr>
      <w:widowControl w:val="0"/>
      <w:jc w:val="left"/>
    </w:pPr>
  </w:style>
  <w:style w:type="paragraph" w:styleId="000003">
    <w:name w:val="toc 1"/>
    <w:basedOn w:val="000002"/>
    <w:qFormat w:val="1"/>
    <w:pPr>
      <w:tabs>
        <w:tab w:val="right" w:leader="dot" w:pos="9072"/>
      </w:tabs>
      <w:spacing w:before="120" w:after="120" w:line="360"/>
    </w:pPr>
    <w:rPr>
      <w:rFonts w:ascii="SimSun" w:hAnsi="SimSun" w:eastAsia="SimSun" w:cs="SimSun"/>
      <w:sz w:val="24"/>
      <w:szCs w:val="24"/>
    </w:rPr>
  </w:style>
  <w:style w:type="paragraph" w:styleId="000001">
    <w:name w:val="toc 2"/>
    <w:basedOn w:val="000002"/>
    <w:qFormat w:val="1"/>
    <w:pPr>
      <w:tabs>
        <w:tab w:val="right" w:leader="dot" w:pos="9072"/>
      </w:tabs>
      <w:spacing w:after="60" w:line="360"/>
      <w:ind w:left="420"/>
    </w:pPr>
    <w:rPr>
      <w:rFonts w:ascii="SimSun" w:hAnsi="SimSun" w:eastAsia="SimSun" w:cs="SimSun"/>
      <w:sz w:val="24"/>
      <w:szCs w:val="24"/>
    </w:rPr>
  </w:style>
</w:styles>
</file>

<file path=word/_rels/document.xml.rels><?xml version="1.0" encoding="UTF-8" standalone="yes"?><Relationships xmlns="http://schemas.openxmlformats.org/package/2006/relationships"><Relationship Id="rId0" Type="http://schemas.openxmlformats.org/officeDocument/2006/relationships/styles" Target="styles.xml" /><Relationship Id="rId4"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fontTable" Target="fontTable.xml" /><Relationship Id="rId3"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2026-10-22T16:26:02Z</dcterms:created>
  <dcterms:modified xsi:type="dcterms:W3CDTF">2026-10-22T16:26:02Z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{"AIGC": {"Label": "1", "ContentProducer": "00119111010856365494821B355", "ProduceID": "01a16243f2dc74e8a4e7f4da1faef1d1", "ReservedCode1": "", "ContentPropagator": "00119111010856365494821B355", "PropagateID": "01a16243f2dc74e8a4e7f4da1faef1d1", "ReservedCode2": ""}}</vt:lpwstr>
  </property>
</Properties>
</file>